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DD67" w14:textId="77777777" w:rsidR="006E08A2" w:rsidRDefault="006E08A2" w:rsidP="006E08A2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附件一</w:t>
      </w:r>
    </w:p>
    <w:p w14:paraId="40348DC3" w14:textId="77777777" w:rsidR="006E08A2" w:rsidRDefault="006E08A2" w:rsidP="006E08A2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图书馆图书采购原则</w:t>
      </w:r>
    </w:p>
    <w:p w14:paraId="3B2F4769" w14:textId="77777777" w:rsidR="006E08A2" w:rsidRDefault="006E08A2" w:rsidP="006E08A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、图书馆本次采购图书</w:t>
      </w:r>
      <w:r>
        <w:rPr>
          <w:rFonts w:hint="eastAsia"/>
        </w:rPr>
        <w:t>57000</w:t>
      </w:r>
      <w:r>
        <w:rPr>
          <w:rFonts w:hint="eastAsia"/>
        </w:rPr>
        <w:t>册。出版时间：</w:t>
      </w:r>
      <w:r>
        <w:rPr>
          <w:rFonts w:hint="eastAsia"/>
        </w:rPr>
        <w:t>2021</w:t>
      </w:r>
      <w:r>
        <w:rPr>
          <w:rFonts w:hint="eastAsia"/>
        </w:rPr>
        <w:t>—</w:t>
      </w:r>
      <w:r>
        <w:rPr>
          <w:rFonts w:hint="eastAsia"/>
        </w:rPr>
        <w:t>2023</w:t>
      </w:r>
      <w:r>
        <w:rPr>
          <w:rFonts w:hint="eastAsia"/>
        </w:rPr>
        <w:t>年。</w:t>
      </w:r>
    </w:p>
    <w:p w14:paraId="1FD34B42" w14:textId="77777777" w:rsidR="006E08A2" w:rsidRDefault="006E08A2" w:rsidP="006E08A2">
      <w:pPr>
        <w:ind w:left="315" w:hanging="31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、每种书的副本量原则上为</w:t>
      </w:r>
      <w:r>
        <w:rPr>
          <w:rFonts w:hint="eastAsia"/>
        </w:rPr>
        <w:t>3</w:t>
      </w:r>
      <w:r>
        <w:rPr>
          <w:rFonts w:hint="eastAsia"/>
        </w:rPr>
        <w:t>册，标准、手册、年鉴等不采购副本，自考、成教、中职、高职高专类的图书、教材不采购。</w:t>
      </w:r>
    </w:p>
    <w:p w14:paraId="07FADABA" w14:textId="77777777" w:rsidR="006E08A2" w:rsidRDefault="006E08A2" w:rsidP="006E08A2">
      <w:pPr>
        <w:ind w:left="315" w:hanging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、提供的书单不要有空格、特殊记号等与书名无关标记。</w:t>
      </w:r>
    </w:p>
    <w:tbl>
      <w:tblPr>
        <w:tblpPr w:leftFromText="180" w:rightFromText="180" w:vertAnchor="text" w:horzAnchor="page" w:tblpX="2081" w:tblpY="252"/>
        <w:tblOverlap w:val="never"/>
        <w:tblW w:w="8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4"/>
        <w:gridCol w:w="1240"/>
        <w:gridCol w:w="5663"/>
      </w:tblGrid>
      <w:tr w:rsidR="006E08A2" w14:paraId="72B6036E" w14:textId="77777777" w:rsidTr="00E10186">
        <w:tc>
          <w:tcPr>
            <w:tcW w:w="1534" w:type="dxa"/>
          </w:tcPr>
          <w:p w14:paraId="3DA5CA71" w14:textId="77777777" w:rsidR="006E08A2" w:rsidRDefault="006E08A2" w:rsidP="00E1018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240" w:type="dxa"/>
          </w:tcPr>
          <w:p w14:paraId="1C5425B9" w14:textId="77777777" w:rsidR="006E08A2" w:rsidRDefault="006E08A2" w:rsidP="00E10186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采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量</w:t>
            </w:r>
          </w:p>
        </w:tc>
        <w:tc>
          <w:tcPr>
            <w:tcW w:w="5663" w:type="dxa"/>
          </w:tcPr>
          <w:p w14:paraId="6337E76C" w14:textId="77777777" w:rsidR="006E08A2" w:rsidRDefault="006E08A2" w:rsidP="00E1018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</w:tr>
      <w:tr w:rsidR="006E08A2" w14:paraId="0D0717BF" w14:textId="77777777" w:rsidTr="00E10186">
        <w:trPr>
          <w:trHeight w:val="240"/>
        </w:trPr>
        <w:tc>
          <w:tcPr>
            <w:tcW w:w="1534" w:type="dxa"/>
            <w:vAlign w:val="center"/>
          </w:tcPr>
          <w:p w14:paraId="4BAE9410" w14:textId="77777777" w:rsidR="006E08A2" w:rsidRDefault="006E08A2" w:rsidP="00E1018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E</w:t>
            </w:r>
          </w:p>
        </w:tc>
        <w:tc>
          <w:tcPr>
            <w:tcW w:w="1240" w:type="dxa"/>
            <w:vAlign w:val="center"/>
          </w:tcPr>
          <w:p w14:paraId="03730275" w14:textId="77777777" w:rsidR="006E08A2" w:rsidRDefault="006E08A2" w:rsidP="00E1018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6500</w:t>
            </w:r>
            <w:r>
              <w:rPr>
                <w:rFonts w:hint="eastAsia"/>
                <w:sz w:val="18"/>
                <w:szCs w:val="18"/>
              </w:rPr>
              <w:t>册</w:t>
            </w:r>
          </w:p>
        </w:tc>
        <w:tc>
          <w:tcPr>
            <w:tcW w:w="5663" w:type="dxa"/>
          </w:tcPr>
          <w:p w14:paraId="6E31F168" w14:textId="77777777" w:rsidR="006E08A2" w:rsidRDefault="006E08A2" w:rsidP="00E1018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马、列、毛、</w:t>
            </w:r>
            <w:proofErr w:type="gramStart"/>
            <w:r>
              <w:rPr>
                <w:rFonts w:hint="eastAsia"/>
                <w:sz w:val="18"/>
                <w:szCs w:val="18"/>
              </w:rPr>
              <w:t>邓</w:t>
            </w:r>
            <w:proofErr w:type="gramEnd"/>
            <w:r>
              <w:rPr>
                <w:rFonts w:hint="eastAsia"/>
                <w:sz w:val="18"/>
                <w:szCs w:val="18"/>
              </w:rPr>
              <w:t>、社科、军事</w:t>
            </w:r>
          </w:p>
        </w:tc>
      </w:tr>
      <w:tr w:rsidR="006E08A2" w14:paraId="40C96149" w14:textId="77777777" w:rsidTr="00E10186">
        <w:trPr>
          <w:trHeight w:val="375"/>
        </w:trPr>
        <w:tc>
          <w:tcPr>
            <w:tcW w:w="1534" w:type="dxa"/>
            <w:vAlign w:val="center"/>
          </w:tcPr>
          <w:p w14:paraId="6426C2B1" w14:textId="77777777" w:rsidR="006E08A2" w:rsidRDefault="006E08A2" w:rsidP="00E1018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1240" w:type="dxa"/>
            <w:vAlign w:val="center"/>
          </w:tcPr>
          <w:p w14:paraId="3E07E501" w14:textId="77777777" w:rsidR="006E08A2" w:rsidRDefault="006E08A2" w:rsidP="00E1018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6600</w:t>
            </w:r>
            <w:r>
              <w:rPr>
                <w:rFonts w:hint="eastAsia"/>
                <w:sz w:val="18"/>
                <w:szCs w:val="18"/>
              </w:rPr>
              <w:t>册</w:t>
            </w:r>
          </w:p>
        </w:tc>
        <w:tc>
          <w:tcPr>
            <w:tcW w:w="5663" w:type="dxa"/>
          </w:tcPr>
          <w:p w14:paraId="4FE935FF" w14:textId="77777777" w:rsidR="006E08A2" w:rsidRDefault="006E08A2" w:rsidP="00E1018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政治、法律、文化、体育、教育</w:t>
            </w:r>
          </w:p>
        </w:tc>
      </w:tr>
      <w:tr w:rsidR="006E08A2" w14:paraId="57496C28" w14:textId="77777777" w:rsidTr="00E10186">
        <w:trPr>
          <w:trHeight w:val="243"/>
        </w:trPr>
        <w:tc>
          <w:tcPr>
            <w:tcW w:w="1534" w:type="dxa"/>
            <w:vAlign w:val="center"/>
          </w:tcPr>
          <w:p w14:paraId="08A60BB5" w14:textId="77777777" w:rsidR="006E08A2" w:rsidRDefault="006E08A2" w:rsidP="00E1018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</w:p>
        </w:tc>
        <w:tc>
          <w:tcPr>
            <w:tcW w:w="1240" w:type="dxa"/>
            <w:vAlign w:val="center"/>
          </w:tcPr>
          <w:p w14:paraId="651BDE97" w14:textId="77777777" w:rsidR="006E08A2" w:rsidRDefault="006E08A2" w:rsidP="00E1018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4900</w:t>
            </w:r>
            <w:r>
              <w:rPr>
                <w:rFonts w:hint="eastAsia"/>
                <w:sz w:val="18"/>
                <w:szCs w:val="18"/>
              </w:rPr>
              <w:t>册</w:t>
            </w:r>
          </w:p>
        </w:tc>
        <w:tc>
          <w:tcPr>
            <w:tcW w:w="5663" w:type="dxa"/>
          </w:tcPr>
          <w:p w14:paraId="79373DC3" w14:textId="77777777" w:rsidR="006E08A2" w:rsidRDefault="006E08A2" w:rsidP="00E1018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政治经济学、经济计划与管理、交通运输经济、贸易经济、金融、会计、世界各国经济概况</w:t>
            </w:r>
          </w:p>
        </w:tc>
      </w:tr>
      <w:tr w:rsidR="006E08A2" w14:paraId="3DF9F9E6" w14:textId="77777777" w:rsidTr="00E10186">
        <w:trPr>
          <w:trHeight w:val="322"/>
        </w:trPr>
        <w:tc>
          <w:tcPr>
            <w:tcW w:w="1534" w:type="dxa"/>
            <w:vAlign w:val="center"/>
          </w:tcPr>
          <w:p w14:paraId="36C7205C" w14:textId="77777777" w:rsidR="006E08A2" w:rsidRDefault="006E08A2" w:rsidP="00E1018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1240" w:type="dxa"/>
            <w:vAlign w:val="center"/>
          </w:tcPr>
          <w:p w14:paraId="10313D7F" w14:textId="77777777" w:rsidR="006E08A2" w:rsidRDefault="006E08A2" w:rsidP="00E1018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7000</w:t>
            </w:r>
            <w:r>
              <w:rPr>
                <w:rFonts w:hint="eastAsia"/>
                <w:sz w:val="18"/>
                <w:szCs w:val="18"/>
              </w:rPr>
              <w:t>册</w:t>
            </w:r>
          </w:p>
        </w:tc>
        <w:tc>
          <w:tcPr>
            <w:tcW w:w="5663" w:type="dxa"/>
          </w:tcPr>
          <w:p w14:paraId="4C10DCF8" w14:textId="77777777" w:rsidR="006E08A2" w:rsidRDefault="006E08A2" w:rsidP="00E1018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语言、文字、各国文学</w:t>
            </w:r>
          </w:p>
        </w:tc>
      </w:tr>
      <w:tr w:rsidR="006E08A2" w14:paraId="17DA3DF9" w14:textId="77777777" w:rsidTr="00E10186">
        <w:trPr>
          <w:trHeight w:val="405"/>
        </w:trPr>
        <w:tc>
          <w:tcPr>
            <w:tcW w:w="1534" w:type="dxa"/>
            <w:vAlign w:val="center"/>
          </w:tcPr>
          <w:p w14:paraId="39F4C44C" w14:textId="77777777" w:rsidR="006E08A2" w:rsidRDefault="006E08A2" w:rsidP="00E1018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</w:p>
        </w:tc>
        <w:tc>
          <w:tcPr>
            <w:tcW w:w="1240" w:type="dxa"/>
            <w:vAlign w:val="center"/>
          </w:tcPr>
          <w:p w14:paraId="7E1B65FB" w14:textId="77777777" w:rsidR="006E08A2" w:rsidRDefault="006E08A2" w:rsidP="00E1018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7000</w:t>
            </w:r>
            <w:r>
              <w:rPr>
                <w:rFonts w:hint="eastAsia"/>
                <w:sz w:val="18"/>
                <w:szCs w:val="18"/>
              </w:rPr>
              <w:t>册</w:t>
            </w:r>
          </w:p>
        </w:tc>
        <w:tc>
          <w:tcPr>
            <w:tcW w:w="5663" w:type="dxa"/>
            <w:vAlign w:val="center"/>
          </w:tcPr>
          <w:p w14:paraId="7C244E3C" w14:textId="77777777" w:rsidR="006E08A2" w:rsidRDefault="006E08A2" w:rsidP="00E1018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文学</w:t>
            </w:r>
          </w:p>
        </w:tc>
      </w:tr>
      <w:tr w:rsidR="006E08A2" w14:paraId="415BB9E1" w14:textId="77777777" w:rsidTr="00E10186">
        <w:trPr>
          <w:trHeight w:val="285"/>
        </w:trPr>
        <w:tc>
          <w:tcPr>
            <w:tcW w:w="1534" w:type="dxa"/>
            <w:vAlign w:val="center"/>
          </w:tcPr>
          <w:p w14:paraId="2A883BC5" w14:textId="77777777" w:rsidR="006E08A2" w:rsidRDefault="006E08A2" w:rsidP="00E1018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K</w:t>
            </w:r>
          </w:p>
        </w:tc>
        <w:tc>
          <w:tcPr>
            <w:tcW w:w="1240" w:type="dxa"/>
            <w:vAlign w:val="center"/>
          </w:tcPr>
          <w:p w14:paraId="4769C4E4" w14:textId="77777777" w:rsidR="006E08A2" w:rsidRDefault="006E08A2" w:rsidP="00E1018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6000</w:t>
            </w:r>
            <w:r>
              <w:rPr>
                <w:rFonts w:hint="eastAsia"/>
                <w:sz w:val="18"/>
                <w:szCs w:val="18"/>
              </w:rPr>
              <w:t>册</w:t>
            </w:r>
          </w:p>
        </w:tc>
        <w:tc>
          <w:tcPr>
            <w:tcW w:w="5663" w:type="dxa"/>
          </w:tcPr>
          <w:p w14:paraId="3FB32DE1" w14:textId="77777777" w:rsidR="006E08A2" w:rsidRDefault="006E08A2" w:rsidP="00E1018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rFonts w:hint="eastAsia"/>
                <w:sz w:val="18"/>
                <w:szCs w:val="18"/>
              </w:rPr>
              <w:t>类：服装设计、艺术设计、动画设计、摄影、绘画、影视制作</w:t>
            </w:r>
          </w:p>
          <w:p w14:paraId="57F3DC6A" w14:textId="77777777" w:rsidR="006E08A2" w:rsidRDefault="006E08A2" w:rsidP="00E1018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类：历史、地理、传记（超过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册的套书不要）</w:t>
            </w:r>
          </w:p>
        </w:tc>
      </w:tr>
      <w:tr w:rsidR="006E08A2" w14:paraId="5F551FFD" w14:textId="77777777" w:rsidTr="00E10186">
        <w:trPr>
          <w:trHeight w:val="555"/>
        </w:trPr>
        <w:tc>
          <w:tcPr>
            <w:tcW w:w="1534" w:type="dxa"/>
            <w:vAlign w:val="center"/>
          </w:tcPr>
          <w:p w14:paraId="76F6D1BD" w14:textId="77777777" w:rsidR="006E08A2" w:rsidRDefault="006E08A2" w:rsidP="00E1018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Z</w:t>
            </w:r>
          </w:p>
        </w:tc>
        <w:tc>
          <w:tcPr>
            <w:tcW w:w="1240" w:type="dxa"/>
            <w:vAlign w:val="center"/>
          </w:tcPr>
          <w:p w14:paraId="75D93A2A" w14:textId="77777777" w:rsidR="006E08A2" w:rsidRDefault="006E08A2" w:rsidP="00E1018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8000</w:t>
            </w:r>
            <w:r>
              <w:rPr>
                <w:rFonts w:hint="eastAsia"/>
                <w:sz w:val="18"/>
                <w:szCs w:val="18"/>
              </w:rPr>
              <w:t>册</w:t>
            </w:r>
          </w:p>
        </w:tc>
        <w:tc>
          <w:tcPr>
            <w:tcW w:w="5663" w:type="dxa"/>
          </w:tcPr>
          <w:p w14:paraId="29995CDD" w14:textId="77777777" w:rsidR="006E08A2" w:rsidRDefault="006E08A2" w:rsidP="00E1018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rFonts w:hint="eastAsia"/>
                <w:sz w:val="18"/>
                <w:szCs w:val="18"/>
              </w:rPr>
              <w:t>类：自然科学、系统科学、情报学、情报工作</w:t>
            </w:r>
          </w:p>
          <w:p w14:paraId="7B8C4AA5" w14:textId="77777777" w:rsidR="006E08A2" w:rsidRDefault="006E08A2" w:rsidP="00E1018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rFonts w:hint="eastAsia"/>
                <w:sz w:val="18"/>
                <w:szCs w:val="18"/>
              </w:rPr>
              <w:t>类：数学、物理、化学、工程力学、材料力学</w:t>
            </w:r>
          </w:p>
          <w:p w14:paraId="50189D44" w14:textId="77777777" w:rsidR="006E08A2" w:rsidRDefault="006E08A2" w:rsidP="00E1018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</w:rPr>
              <w:t>类：天文学、自然地理学、地球物理学</w:t>
            </w:r>
          </w:p>
          <w:p w14:paraId="5B562752" w14:textId="77777777" w:rsidR="006E08A2" w:rsidRDefault="006E08A2" w:rsidP="00E1018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类：细胞学、遗传学、生理学</w:t>
            </w:r>
          </w:p>
          <w:p w14:paraId="132F6B07" w14:textId="77777777" w:rsidR="006E08A2" w:rsidRDefault="006E08A2" w:rsidP="00E10186">
            <w:pPr>
              <w:ind w:left="630" w:hanging="63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类：预防医学、卫生学、中国医学、基础医学、临床医学、护理学、内科学、外科学</w:t>
            </w:r>
          </w:p>
          <w:p w14:paraId="1D29B726" w14:textId="77777777" w:rsidR="006E08A2" w:rsidRDefault="006E08A2" w:rsidP="00E1018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类：公路运输、交通安全研究</w:t>
            </w:r>
          </w:p>
          <w:p w14:paraId="6463EAD8" w14:textId="77777777" w:rsidR="006E08A2" w:rsidRDefault="006E08A2" w:rsidP="00E1018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类：环境科学、安全科学</w:t>
            </w:r>
          </w:p>
          <w:p w14:paraId="68354997" w14:textId="77777777" w:rsidR="006E08A2" w:rsidRDefault="006E08A2" w:rsidP="00E1018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</w:t>
            </w:r>
            <w:r>
              <w:rPr>
                <w:rFonts w:hint="eastAsia"/>
                <w:sz w:val="18"/>
                <w:szCs w:val="18"/>
              </w:rPr>
              <w:t>类：辞典、国家标准、手册</w:t>
            </w:r>
          </w:p>
        </w:tc>
      </w:tr>
      <w:tr w:rsidR="006E08A2" w14:paraId="4FA4450E" w14:textId="77777777" w:rsidTr="00E10186">
        <w:trPr>
          <w:trHeight w:val="788"/>
        </w:trPr>
        <w:tc>
          <w:tcPr>
            <w:tcW w:w="1534" w:type="dxa"/>
            <w:vAlign w:val="center"/>
          </w:tcPr>
          <w:p w14:paraId="5FB90998" w14:textId="77777777" w:rsidR="006E08A2" w:rsidRDefault="006E08A2" w:rsidP="00E1018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</w:p>
        </w:tc>
        <w:tc>
          <w:tcPr>
            <w:tcW w:w="1240" w:type="dxa"/>
            <w:vAlign w:val="center"/>
          </w:tcPr>
          <w:p w14:paraId="58B20082" w14:textId="77777777" w:rsidR="006E08A2" w:rsidRDefault="006E08A2" w:rsidP="00E1018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11000</w:t>
            </w:r>
            <w:r>
              <w:rPr>
                <w:rFonts w:hint="eastAsia"/>
                <w:sz w:val="18"/>
                <w:szCs w:val="18"/>
              </w:rPr>
              <w:t>册</w:t>
            </w:r>
          </w:p>
        </w:tc>
        <w:tc>
          <w:tcPr>
            <w:tcW w:w="5663" w:type="dxa"/>
          </w:tcPr>
          <w:p w14:paraId="3FCA5178" w14:textId="77777777" w:rsidR="006E08A2" w:rsidRDefault="006E08A2" w:rsidP="00E1018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TH</w:t>
            </w:r>
            <w:r>
              <w:rPr>
                <w:rFonts w:hint="eastAsia"/>
                <w:sz w:val="18"/>
                <w:szCs w:val="18"/>
              </w:rPr>
              <w:t>机械、</w:t>
            </w:r>
            <w:r>
              <w:rPr>
                <w:rFonts w:hint="eastAsia"/>
                <w:sz w:val="18"/>
                <w:szCs w:val="18"/>
              </w:rPr>
              <w:t>TM</w:t>
            </w:r>
            <w:r>
              <w:rPr>
                <w:rFonts w:hint="eastAsia"/>
                <w:sz w:val="18"/>
                <w:szCs w:val="18"/>
              </w:rPr>
              <w:t>电子技术、</w:t>
            </w:r>
            <w:r>
              <w:rPr>
                <w:rFonts w:hint="eastAsia"/>
                <w:sz w:val="18"/>
                <w:szCs w:val="18"/>
              </w:rPr>
              <w:t>TN</w:t>
            </w:r>
            <w:r>
              <w:rPr>
                <w:rFonts w:hint="eastAsia"/>
                <w:sz w:val="18"/>
                <w:szCs w:val="18"/>
              </w:rPr>
              <w:t>无线电电子学、电信技术、</w:t>
            </w:r>
            <w:r>
              <w:rPr>
                <w:rFonts w:hint="eastAsia"/>
                <w:sz w:val="18"/>
                <w:szCs w:val="18"/>
              </w:rPr>
              <w:t>TP</w:t>
            </w:r>
            <w:r>
              <w:rPr>
                <w:rFonts w:hint="eastAsia"/>
                <w:sz w:val="18"/>
                <w:szCs w:val="18"/>
              </w:rPr>
              <w:t>自动化技术、计算机技术、大数据、机器人设计、人工智能、</w:t>
            </w:r>
            <w:r>
              <w:rPr>
                <w:rFonts w:hint="eastAsia"/>
                <w:sz w:val="18"/>
                <w:szCs w:val="18"/>
              </w:rPr>
              <w:t>TS</w:t>
            </w:r>
            <w:r>
              <w:rPr>
                <w:rFonts w:hint="eastAsia"/>
                <w:sz w:val="18"/>
                <w:szCs w:val="18"/>
              </w:rPr>
              <w:t>服装工业、</w:t>
            </w:r>
            <w:r>
              <w:rPr>
                <w:rFonts w:hint="eastAsia"/>
                <w:sz w:val="18"/>
                <w:szCs w:val="18"/>
              </w:rPr>
              <w:t>TU</w:t>
            </w:r>
            <w:r>
              <w:rPr>
                <w:rFonts w:hint="eastAsia"/>
                <w:sz w:val="18"/>
                <w:szCs w:val="18"/>
              </w:rPr>
              <w:t>建筑科学、</w:t>
            </w:r>
          </w:p>
        </w:tc>
      </w:tr>
    </w:tbl>
    <w:p w14:paraId="6BFA0978" w14:textId="77777777" w:rsidR="006E08A2" w:rsidRDefault="006E08A2" w:rsidP="006E08A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、采购数量及类别安排</w:t>
      </w:r>
    </w:p>
    <w:p w14:paraId="724A2332" w14:textId="77777777" w:rsidR="006E08A2" w:rsidRDefault="006E08A2" w:rsidP="006E08A2">
      <w:pPr>
        <w:rPr>
          <w:rFonts w:hint="eastAsia"/>
          <w:b/>
          <w:sz w:val="20"/>
        </w:rPr>
      </w:pPr>
      <w:r>
        <w:rPr>
          <w:rFonts w:hint="eastAsia"/>
          <w:b/>
          <w:sz w:val="20"/>
        </w:rPr>
        <w:t>重点专业类图书：</w:t>
      </w:r>
    </w:p>
    <w:p w14:paraId="213536DE" w14:textId="77777777" w:rsidR="006E08A2" w:rsidRDefault="006E08A2" w:rsidP="006E08A2">
      <w:pPr>
        <w:rPr>
          <w:rFonts w:hint="eastAsia"/>
          <w:sz w:val="20"/>
        </w:rPr>
      </w:pPr>
      <w:r>
        <w:rPr>
          <w:rFonts w:hint="eastAsia"/>
          <w:sz w:val="20"/>
        </w:rPr>
        <w:t>数据结构与算法、数据库原理及应用、</w:t>
      </w:r>
      <w:r>
        <w:rPr>
          <w:rFonts w:hint="eastAsia"/>
          <w:sz w:val="20"/>
        </w:rPr>
        <w:t xml:space="preserve">Python </w:t>
      </w:r>
      <w:r>
        <w:rPr>
          <w:rFonts w:hint="eastAsia"/>
          <w:sz w:val="20"/>
        </w:rPr>
        <w:t>语言基础、</w:t>
      </w:r>
      <w:r>
        <w:rPr>
          <w:rFonts w:hint="eastAsia"/>
          <w:sz w:val="20"/>
        </w:rPr>
        <w:t xml:space="preserve">Spark </w:t>
      </w:r>
      <w:r>
        <w:rPr>
          <w:rFonts w:hint="eastAsia"/>
          <w:sz w:val="20"/>
        </w:rPr>
        <w:t>大数据快速运算、</w:t>
      </w:r>
      <w:r>
        <w:rPr>
          <w:rFonts w:hint="eastAsia"/>
          <w:sz w:val="20"/>
        </w:rPr>
        <w:t>Hadoop</w:t>
      </w:r>
      <w:r>
        <w:rPr>
          <w:rFonts w:hint="eastAsia"/>
          <w:sz w:val="20"/>
        </w:rPr>
        <w:t>大数据存储与运算、</w:t>
      </w:r>
      <w:r>
        <w:rPr>
          <w:rFonts w:hint="eastAsia"/>
          <w:sz w:val="20"/>
        </w:rPr>
        <w:t>HIVE</w:t>
      </w:r>
      <w:r>
        <w:rPr>
          <w:rFonts w:hint="eastAsia"/>
          <w:sz w:val="20"/>
        </w:rPr>
        <w:t>数据仓库、数据挖掘基础算法</w:t>
      </w:r>
      <w:r>
        <w:rPr>
          <w:rFonts w:hint="eastAsia"/>
          <w:sz w:val="20"/>
        </w:rPr>
        <w:t>(Python)</w:t>
      </w:r>
      <w:r>
        <w:rPr>
          <w:rFonts w:hint="eastAsia"/>
          <w:sz w:val="20"/>
        </w:rPr>
        <w:t>、软件需求工程、人机交互的软件工程方法、软件体系结构传感器原理及应用、</w:t>
      </w:r>
      <w:r>
        <w:rPr>
          <w:rFonts w:hint="eastAsia"/>
          <w:sz w:val="20"/>
        </w:rPr>
        <w:t>RFID</w:t>
      </w:r>
      <w:r>
        <w:rPr>
          <w:rFonts w:hint="eastAsia"/>
          <w:sz w:val="20"/>
        </w:rPr>
        <w:t>原理及应用、物联网通信技术、物联网控制原理与技术、物联网软件设计、物联网工程规划与设计、物联网信息安全</w:t>
      </w:r>
    </w:p>
    <w:p w14:paraId="1186A650" w14:textId="77777777" w:rsidR="006E08A2" w:rsidRDefault="006E08A2" w:rsidP="006E08A2">
      <w:pPr>
        <w:rPr>
          <w:rFonts w:hint="eastAsia"/>
          <w:sz w:val="20"/>
        </w:rPr>
      </w:pPr>
      <w:r>
        <w:rPr>
          <w:rFonts w:hint="eastAsia"/>
          <w:sz w:val="20"/>
        </w:rPr>
        <w:t>人工智能、机器学习、机器视觉、数据挖掘、自然语言处理、大数据技术与应用、</w:t>
      </w:r>
      <w:r>
        <w:rPr>
          <w:rFonts w:hint="eastAsia"/>
          <w:sz w:val="20"/>
        </w:rPr>
        <w:t>ROS</w:t>
      </w:r>
      <w:r>
        <w:rPr>
          <w:rFonts w:hint="eastAsia"/>
          <w:sz w:val="20"/>
        </w:rPr>
        <w:t>机器人程序设计、智能机器人、机器人学基础、机器人结构设计、工业机器人技术、工业机器人系统集成及应用、机器人模拟仿真、机器视觉</w:t>
      </w:r>
    </w:p>
    <w:p w14:paraId="75A6FF5C" w14:textId="77777777" w:rsidR="006E08A2" w:rsidRDefault="006E08A2" w:rsidP="006E08A2">
      <w:pPr>
        <w:rPr>
          <w:rFonts w:hint="eastAsia"/>
          <w:sz w:val="20"/>
        </w:rPr>
      </w:pPr>
      <w:r>
        <w:rPr>
          <w:rFonts w:hint="eastAsia"/>
          <w:sz w:val="20"/>
        </w:rPr>
        <w:t>安全学原理、安全系统工程、防火防爆技术、监控技术、安全防范技术、事故预测理论与方法、人因工程、工程招投标与合同管理、工程造价、道路监理技术、</w:t>
      </w:r>
      <w:r>
        <w:rPr>
          <w:rFonts w:hint="eastAsia"/>
          <w:sz w:val="20"/>
        </w:rPr>
        <w:t>BIM</w:t>
      </w:r>
      <w:r>
        <w:rPr>
          <w:rFonts w:hint="eastAsia"/>
          <w:sz w:val="20"/>
        </w:rPr>
        <w:t>、交通工程系统分析、道路建筑材料、工程测量、路基路面工程、道路工程、道路交通安全、道路桥梁勘测设计、城市交通规划、城市轨道交通概论、接触网技术、数字信号处理、城市轨道交通运营组织、铁路信号远程控制、现代通信原理</w:t>
      </w:r>
    </w:p>
    <w:p w14:paraId="229F6462" w14:textId="77777777" w:rsidR="006E08A2" w:rsidRDefault="006E08A2" w:rsidP="006E08A2">
      <w:pPr>
        <w:rPr>
          <w:rFonts w:hint="eastAsia"/>
          <w:sz w:val="20"/>
        </w:rPr>
      </w:pPr>
      <w:r>
        <w:rPr>
          <w:rFonts w:hint="eastAsia"/>
          <w:sz w:val="20"/>
        </w:rPr>
        <w:t>建筑工程制图、建筑装饰材料与工艺、风景园林设计设计、景观设计、中外服装史、服装材料学、</w:t>
      </w:r>
      <w:r>
        <w:rPr>
          <w:rFonts w:hint="eastAsia"/>
          <w:sz w:val="20"/>
        </w:rPr>
        <w:lastRenderedPageBreak/>
        <w:t>服装画技法与效果图、服饰配套设计、童装设计、舞台装设计、服装品牌策划、服装陈列与展示、数字图像处理、新媒体技术与应用、</w:t>
      </w:r>
      <w:r>
        <w:rPr>
          <w:rFonts w:hint="eastAsia"/>
          <w:sz w:val="20"/>
        </w:rPr>
        <w:t>UI</w:t>
      </w:r>
      <w:r>
        <w:rPr>
          <w:rFonts w:hint="eastAsia"/>
          <w:sz w:val="20"/>
        </w:rPr>
        <w:t>设计、交互设计基础、影视摄像及编辑、虚拟现实技术、用户体验设计、三维游戏动画制作、数字动画特效、网页设计、计算机游戏设计、数字媒体展示设计、广告设计、企业形象设计</w:t>
      </w:r>
    </w:p>
    <w:p w14:paraId="57DAD619" w14:textId="77777777" w:rsidR="006E08A2" w:rsidRDefault="006E08A2" w:rsidP="006E08A2">
      <w:pPr>
        <w:rPr>
          <w:rFonts w:hint="eastAsia"/>
          <w:sz w:val="20"/>
        </w:rPr>
      </w:pPr>
      <w:r>
        <w:rPr>
          <w:rFonts w:hint="eastAsia"/>
          <w:sz w:val="20"/>
        </w:rPr>
        <w:t>工程力学、机械原理、机械设计、电工与电子技术、控制工程基础、汽车构造、汽车电器与电子控制技术、汽车理论、汽车设计、汽车试验学、汽车制造工艺学、电动汽车电机及控制技术、新能源汽车电池技术、汽车检测技术与设备、汽车服务工程、汽车营销与策划、汽车贸易、现代工程图学、机械设计基础、机械制造技术、液压与气压传动、控制工程基础、测试与传感技术、单片机原理与应用、机电传动与</w:t>
      </w:r>
      <w:r>
        <w:rPr>
          <w:rFonts w:hint="eastAsia"/>
          <w:sz w:val="20"/>
        </w:rPr>
        <w:t>PLC</w:t>
      </w:r>
      <w:r>
        <w:rPr>
          <w:rFonts w:hint="eastAsia"/>
          <w:sz w:val="20"/>
        </w:rPr>
        <w:t>技术、电机与电力拖动、</w:t>
      </w:r>
      <w:proofErr w:type="gramStart"/>
      <w:r>
        <w:rPr>
          <w:rFonts w:hint="eastAsia"/>
          <w:sz w:val="20"/>
        </w:rPr>
        <w:t>电液伺服控制</w:t>
      </w:r>
      <w:proofErr w:type="gramEnd"/>
      <w:r>
        <w:rPr>
          <w:rFonts w:hint="eastAsia"/>
          <w:sz w:val="20"/>
        </w:rPr>
        <w:t>、机电系统设计</w:t>
      </w:r>
    </w:p>
    <w:p w14:paraId="01545667" w14:textId="77777777" w:rsidR="006E08A2" w:rsidRDefault="006E08A2" w:rsidP="006E08A2">
      <w:pPr>
        <w:widowControl/>
        <w:rPr>
          <w:rFonts w:ascii="宋体" w:hAnsi="宋体" w:cs="宋体" w:hint="eastAsia"/>
          <w:b/>
          <w:kern w:val="0"/>
          <w:szCs w:val="21"/>
        </w:rPr>
      </w:pPr>
    </w:p>
    <w:p w14:paraId="6E6F6D65" w14:textId="43C4AF88" w:rsidR="006E08A2" w:rsidRDefault="006E08A2"/>
    <w:p w14:paraId="7FB1BE57" w14:textId="77777777" w:rsidR="006E08A2" w:rsidRDefault="006E08A2" w:rsidP="006E08A2">
      <w:pPr>
        <w:widowControl/>
        <w:rPr>
          <w:rFonts w:ascii="宋体" w:hAnsi="宋体" w:cs="宋体" w:hint="eastAsia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附件二</w:t>
      </w:r>
    </w:p>
    <w:p w14:paraId="60DFFCED" w14:textId="77777777" w:rsidR="006E08A2" w:rsidRDefault="006E08A2" w:rsidP="006E08A2">
      <w:pPr>
        <w:widowControl/>
        <w:jc w:val="center"/>
        <w:rPr>
          <w:rFonts w:ascii="宋体" w:hAnsi="宋体" w:cs="宋体" w:hint="eastAsia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安徽三联学院图书馆数据加工要求</w:t>
      </w:r>
    </w:p>
    <w:p w14:paraId="0BF6EA8A" w14:textId="77777777" w:rsidR="006E08A2" w:rsidRDefault="006E08A2" w:rsidP="006E08A2">
      <w:pPr>
        <w:widowControl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1、数据按</w:t>
      </w:r>
      <w:r>
        <w:rPr>
          <w:rFonts w:ascii="宋体" w:hAnsi="宋体" w:cs="宋体" w:hint="eastAsia"/>
          <w:color w:val="FF0000"/>
          <w:kern w:val="0"/>
          <w:szCs w:val="21"/>
        </w:rPr>
        <w:t>国图Marc数据标准</w:t>
      </w:r>
      <w:r>
        <w:rPr>
          <w:rFonts w:ascii="宋体" w:hAnsi="宋体" w:cs="宋体" w:hint="eastAsia"/>
          <w:kern w:val="0"/>
          <w:szCs w:val="21"/>
        </w:rPr>
        <w:t>制作成iso格式（不兼容其他标准的数据）。</w:t>
      </w:r>
    </w:p>
    <w:p w14:paraId="1A906CD4" w14:textId="77777777" w:rsidR="006E08A2" w:rsidRDefault="006E08A2" w:rsidP="006E08A2">
      <w:pPr>
        <w:widowControl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2、条码上方加“安徽三联学院图书馆”中文字符，下方</w:t>
      </w:r>
      <w:proofErr w:type="gramStart"/>
      <w:r>
        <w:rPr>
          <w:rFonts w:ascii="宋体" w:hAnsi="宋体" w:cs="宋体" w:hint="eastAsia"/>
          <w:kern w:val="0"/>
          <w:szCs w:val="21"/>
        </w:rPr>
        <w:t>加财产号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：XXXXXX如图：                        </w:t>
      </w:r>
    </w:p>
    <w:p w14:paraId="31ABB970" w14:textId="68085E26" w:rsidR="006E08A2" w:rsidRDefault="006E08A2" w:rsidP="006E08A2">
      <w:pPr>
        <w:widowControl/>
        <w:jc w:val="left"/>
        <w:rPr>
          <w:rFonts w:ascii="宋体" w:hAnsi="宋体" w:cs="宋体" w:hint="eastAsia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F82A474" wp14:editId="2033386D">
            <wp:simplePos x="0" y="0"/>
            <wp:positionH relativeFrom="column">
              <wp:posOffset>81915</wp:posOffset>
            </wp:positionH>
            <wp:positionV relativeFrom="paragraph">
              <wp:posOffset>37465</wp:posOffset>
            </wp:positionV>
            <wp:extent cx="1671320" cy="685165"/>
            <wp:effectExtent l="0" t="0" r="5080" b="6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5CEE9" w14:textId="77777777" w:rsidR="006E08A2" w:rsidRDefault="006E08A2" w:rsidP="006E08A2">
      <w:pPr>
        <w:widowControl/>
        <w:jc w:val="left"/>
        <w:rPr>
          <w:rFonts w:ascii="宋体" w:hAnsi="宋体" w:cs="宋体" w:hint="eastAsia"/>
          <w:kern w:val="0"/>
          <w:szCs w:val="21"/>
        </w:rPr>
      </w:pPr>
    </w:p>
    <w:p w14:paraId="280F9697" w14:textId="77777777" w:rsidR="006E08A2" w:rsidRDefault="006E08A2" w:rsidP="006E08A2">
      <w:pPr>
        <w:widowControl/>
        <w:jc w:val="left"/>
        <w:rPr>
          <w:rFonts w:ascii="宋体" w:hAnsi="宋体" w:cs="宋体" w:hint="eastAsia"/>
          <w:kern w:val="0"/>
          <w:szCs w:val="21"/>
        </w:rPr>
      </w:pPr>
    </w:p>
    <w:p w14:paraId="7910DF71" w14:textId="77777777" w:rsidR="006E08A2" w:rsidRDefault="006E08A2" w:rsidP="006E08A2">
      <w:pPr>
        <w:widowControl/>
        <w:jc w:val="left"/>
        <w:rPr>
          <w:rFonts w:ascii="宋体" w:hAnsi="宋体" w:cs="宋体" w:hint="eastAsia"/>
          <w:kern w:val="0"/>
          <w:szCs w:val="21"/>
        </w:rPr>
      </w:pPr>
    </w:p>
    <w:p w14:paraId="1758E1EC" w14:textId="77777777" w:rsidR="006E08A2" w:rsidRDefault="006E08A2" w:rsidP="006E08A2">
      <w:pPr>
        <w:widowControl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条码规格 长：5CM  高：2CM。</w:t>
      </w:r>
    </w:p>
    <w:p w14:paraId="47DFD58E" w14:textId="77777777" w:rsidR="006E08A2" w:rsidRDefault="006E08A2" w:rsidP="006E08A2">
      <w:pPr>
        <w:widowControl/>
        <w:jc w:val="left"/>
        <w:rPr>
          <w:rFonts w:ascii="宋体" w:hAnsi="宋体" w:cs="宋体" w:hint="eastAsia"/>
          <w:b/>
          <w:kern w:val="0"/>
          <w:sz w:val="24"/>
          <w:szCs w:val="44"/>
        </w:rPr>
      </w:pPr>
    </w:p>
    <w:p w14:paraId="7110729D" w14:textId="5913378F" w:rsidR="006E08A2" w:rsidRDefault="006E08A2" w:rsidP="006E08A2">
      <w:pPr>
        <w:widowControl/>
        <w:jc w:val="left"/>
        <w:rPr>
          <w:rFonts w:ascii="宋体" w:hAnsi="宋体" w:cs="宋体" w:hint="eastAsia"/>
          <w:b/>
          <w:kern w:val="0"/>
          <w:sz w:val="2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EBF18C" wp14:editId="494E39FB">
            <wp:simplePos x="0" y="0"/>
            <wp:positionH relativeFrom="column">
              <wp:posOffset>981710</wp:posOffset>
            </wp:positionH>
            <wp:positionV relativeFrom="paragraph">
              <wp:posOffset>17145</wp:posOffset>
            </wp:positionV>
            <wp:extent cx="1038225" cy="514350"/>
            <wp:effectExtent l="0" t="0" r="952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9DC8F" w14:textId="77777777" w:rsidR="006E08A2" w:rsidRDefault="006E08A2" w:rsidP="006E08A2">
      <w:pPr>
        <w:widowControl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书标样式：                    </w:t>
      </w:r>
    </w:p>
    <w:p w14:paraId="585F269A" w14:textId="77777777" w:rsidR="006E08A2" w:rsidRDefault="006E08A2" w:rsidP="006E08A2">
      <w:pPr>
        <w:widowControl/>
        <w:jc w:val="left"/>
        <w:rPr>
          <w:rFonts w:ascii="宋体" w:hAnsi="宋体" w:cs="宋体" w:hint="eastAsia"/>
          <w:kern w:val="0"/>
          <w:szCs w:val="21"/>
        </w:rPr>
      </w:pPr>
    </w:p>
    <w:p w14:paraId="5558B4D1" w14:textId="77777777" w:rsidR="006E08A2" w:rsidRDefault="006E08A2" w:rsidP="006E08A2">
      <w:pPr>
        <w:widowControl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单张小书标规格  长3.9CM  高3.6CM （边框为红色，中间无横线）。</w:t>
      </w:r>
    </w:p>
    <w:p w14:paraId="471D8BB8" w14:textId="77777777" w:rsidR="006E08A2" w:rsidRDefault="006E08A2" w:rsidP="006E08A2">
      <w:pPr>
        <w:widowControl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3、放复合磁条（16cm）钴基（可充消）。</w:t>
      </w:r>
    </w:p>
    <w:p w14:paraId="5385EADC" w14:textId="053005DC" w:rsidR="006E08A2" w:rsidRDefault="006E08A2" w:rsidP="006E08A2">
      <w:pPr>
        <w:widowControl/>
        <w:jc w:val="left"/>
        <w:rPr>
          <w:rFonts w:ascii="宋体" w:hAnsi="宋体" w:cs="宋体" w:hint="eastAsia"/>
          <w:kern w:val="0"/>
          <w:szCs w:val="21"/>
        </w:rPr>
      </w:pPr>
      <w:r>
        <w:rPr>
          <w:b/>
          <w:noProof/>
          <w:sz w:val="13"/>
        </w:rPr>
        <w:drawing>
          <wp:anchor distT="0" distB="0" distL="114300" distR="114300" simplePos="0" relativeHeight="251659264" behindDoc="0" locked="0" layoutInCell="1" allowOverlap="1" wp14:anchorId="439E67EB" wp14:editId="516AB1B3">
            <wp:simplePos x="0" y="0"/>
            <wp:positionH relativeFrom="column">
              <wp:posOffset>1384935</wp:posOffset>
            </wp:positionH>
            <wp:positionV relativeFrom="paragraph">
              <wp:posOffset>128270</wp:posOffset>
            </wp:positionV>
            <wp:extent cx="1047750" cy="1019175"/>
            <wp:effectExtent l="0" t="0" r="0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>4、书名页和13页加盖图书馆馆藏章（安徽三联学院图书馆馆藏专用章）</w:t>
      </w:r>
    </w:p>
    <w:p w14:paraId="538FCBAB" w14:textId="77777777" w:rsidR="006E08A2" w:rsidRDefault="006E08A2" w:rsidP="006E08A2">
      <w:pPr>
        <w:widowControl/>
        <w:tabs>
          <w:tab w:val="left" w:pos="2340"/>
          <w:tab w:val="left" w:pos="2700"/>
        </w:tabs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馆藏章样式如右图： </w:t>
      </w:r>
    </w:p>
    <w:p w14:paraId="4E853F7A" w14:textId="77777777" w:rsidR="006E08A2" w:rsidRDefault="006E08A2" w:rsidP="006E08A2">
      <w:pPr>
        <w:widowControl/>
        <w:tabs>
          <w:tab w:val="left" w:pos="2340"/>
          <w:tab w:val="left" w:pos="2700"/>
        </w:tabs>
        <w:jc w:val="left"/>
        <w:rPr>
          <w:rFonts w:ascii="宋体" w:hAnsi="宋体" w:cs="宋体" w:hint="eastAsia"/>
          <w:kern w:val="0"/>
          <w:szCs w:val="21"/>
        </w:rPr>
      </w:pPr>
    </w:p>
    <w:p w14:paraId="68E11BC9" w14:textId="77777777" w:rsidR="006E08A2" w:rsidRDefault="006E08A2" w:rsidP="006E08A2">
      <w:pPr>
        <w:widowControl/>
        <w:tabs>
          <w:tab w:val="left" w:pos="2340"/>
          <w:tab w:val="left" w:pos="2700"/>
        </w:tabs>
        <w:jc w:val="left"/>
        <w:rPr>
          <w:rFonts w:ascii="宋体" w:hAnsi="宋体" w:cs="宋体" w:hint="eastAsia"/>
          <w:kern w:val="0"/>
          <w:szCs w:val="21"/>
        </w:rPr>
      </w:pPr>
    </w:p>
    <w:p w14:paraId="1EF3E083" w14:textId="77777777" w:rsidR="006E08A2" w:rsidRDefault="006E08A2" w:rsidP="006E08A2">
      <w:pPr>
        <w:widowControl/>
        <w:tabs>
          <w:tab w:val="left" w:pos="2340"/>
          <w:tab w:val="left" w:pos="2700"/>
        </w:tabs>
        <w:jc w:val="left"/>
        <w:rPr>
          <w:rFonts w:ascii="宋体" w:hAnsi="宋体" w:cs="宋体" w:hint="eastAsia"/>
          <w:kern w:val="0"/>
          <w:szCs w:val="21"/>
        </w:rPr>
      </w:pPr>
    </w:p>
    <w:p w14:paraId="0CF8CA0D" w14:textId="77777777" w:rsidR="006E08A2" w:rsidRDefault="006E08A2" w:rsidP="006E08A2">
      <w:pPr>
        <w:widowControl/>
        <w:tabs>
          <w:tab w:val="left" w:pos="2340"/>
          <w:tab w:val="left" w:pos="2700"/>
        </w:tabs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（规格：直径3.5CM）                 </w:t>
      </w:r>
    </w:p>
    <w:p w14:paraId="3F6BFAA3" w14:textId="77777777" w:rsidR="006E08A2" w:rsidRDefault="006E08A2" w:rsidP="006E08A2">
      <w:pPr>
        <w:widowControl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</w:t>
      </w:r>
    </w:p>
    <w:p w14:paraId="2C7B159C" w14:textId="77777777" w:rsidR="006E08A2" w:rsidRDefault="006E08A2" w:rsidP="006E08A2">
      <w:pPr>
        <w:widowControl/>
        <w:ind w:left="315" w:hangingChars="150" w:hanging="315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5、书标分类号</w:t>
      </w:r>
      <w:proofErr w:type="gramStart"/>
      <w:r>
        <w:rPr>
          <w:rFonts w:ascii="宋体" w:hAnsi="宋体" w:cs="宋体" w:hint="eastAsia"/>
          <w:kern w:val="0"/>
          <w:szCs w:val="21"/>
        </w:rPr>
        <w:t>及种次号</w:t>
      </w:r>
      <w:proofErr w:type="gramEnd"/>
      <w:r>
        <w:rPr>
          <w:rFonts w:ascii="宋体" w:hAnsi="宋体" w:cs="宋体" w:hint="eastAsia"/>
          <w:kern w:val="0"/>
          <w:szCs w:val="21"/>
        </w:rPr>
        <w:t>为“宋体四号加粗”，我馆提供</w:t>
      </w:r>
      <w:proofErr w:type="gramStart"/>
      <w:r>
        <w:rPr>
          <w:rFonts w:ascii="宋体" w:hAnsi="宋体" w:cs="宋体" w:hint="eastAsia"/>
          <w:kern w:val="0"/>
          <w:szCs w:val="21"/>
        </w:rPr>
        <w:t>在编种次</w:t>
      </w:r>
      <w:proofErr w:type="gramEnd"/>
      <w:r>
        <w:rPr>
          <w:rFonts w:ascii="宋体" w:hAnsi="宋体" w:cs="宋体" w:hint="eastAsia"/>
          <w:kern w:val="0"/>
          <w:szCs w:val="21"/>
        </w:rPr>
        <w:t>号，新加工</w:t>
      </w:r>
      <w:proofErr w:type="gramStart"/>
      <w:r>
        <w:rPr>
          <w:rFonts w:ascii="宋体" w:hAnsi="宋体" w:cs="宋体" w:hint="eastAsia"/>
          <w:kern w:val="0"/>
          <w:szCs w:val="21"/>
        </w:rPr>
        <w:t>种次号在此</w:t>
      </w:r>
      <w:proofErr w:type="gramEnd"/>
      <w:r>
        <w:rPr>
          <w:rFonts w:ascii="宋体" w:hAnsi="宋体" w:cs="宋体" w:hint="eastAsia"/>
          <w:kern w:val="0"/>
          <w:szCs w:val="21"/>
        </w:rPr>
        <w:t>基础上生成，书商需在书标和条码上加贴透明胶带，防止脱落。</w:t>
      </w:r>
    </w:p>
    <w:p w14:paraId="08F8C5B6" w14:textId="77777777" w:rsidR="006E08A2" w:rsidRDefault="006E08A2" w:rsidP="006E08A2">
      <w:pPr>
        <w:widowControl/>
        <w:ind w:left="315" w:hangingChars="150" w:hanging="315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6、条码号起始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1482001—1539000</w:t>
      </w:r>
      <w:r>
        <w:rPr>
          <w:rFonts w:ascii="宋体" w:hAnsi="宋体" w:cs="宋体" w:hint="eastAsia"/>
          <w:kern w:val="0"/>
          <w:szCs w:val="21"/>
        </w:rPr>
        <w:t>，中间不可跳号。</w:t>
      </w:r>
    </w:p>
    <w:p w14:paraId="4AC587E5" w14:textId="77777777" w:rsidR="006E08A2" w:rsidRDefault="006E08A2" w:rsidP="006E08A2">
      <w:pPr>
        <w:widowControl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7、条码要双码，即图书封面和</w:t>
      </w:r>
      <w:proofErr w:type="gramStart"/>
      <w:r>
        <w:rPr>
          <w:rFonts w:ascii="宋体" w:hAnsi="宋体" w:cs="宋体" w:hint="eastAsia"/>
          <w:kern w:val="0"/>
          <w:szCs w:val="21"/>
        </w:rPr>
        <w:t>书名页各一个</w:t>
      </w:r>
      <w:proofErr w:type="gramEnd"/>
      <w:r>
        <w:rPr>
          <w:rFonts w:ascii="宋体" w:hAnsi="宋体" w:cs="宋体" w:hint="eastAsia"/>
          <w:kern w:val="0"/>
          <w:szCs w:val="21"/>
        </w:rPr>
        <w:t>，封面页贴在居中且距下边缘2CM处（与标签高度一致），书名页贴在出版社上方。(条码上加贴透明胶带)。</w:t>
      </w:r>
    </w:p>
    <w:p w14:paraId="16FB3F8D" w14:textId="77777777" w:rsidR="006E08A2" w:rsidRDefault="006E08A2" w:rsidP="006E08A2">
      <w:pPr>
        <w:ind w:left="315" w:hangingChars="150" w:hanging="315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  <w:color w:val="FF0000"/>
        </w:rPr>
        <w:t>如果图书为套书，那么就按分册做数据，即每一分册做一条数据；价格分开做</w:t>
      </w:r>
      <w:r>
        <w:rPr>
          <w:rFonts w:hint="eastAsia"/>
        </w:rPr>
        <w:t>，如一套书四册，总价格为</w:t>
      </w:r>
      <w:r>
        <w:rPr>
          <w:rFonts w:hint="eastAsia"/>
        </w:rPr>
        <w:t>100</w:t>
      </w:r>
      <w:r>
        <w:rPr>
          <w:rFonts w:hint="eastAsia"/>
        </w:rPr>
        <w:t>元，那么每一分册书的价格为</w:t>
      </w:r>
      <w:r>
        <w:rPr>
          <w:rFonts w:hint="eastAsia"/>
        </w:rPr>
        <w:t>25</w:t>
      </w:r>
      <w:r>
        <w:rPr>
          <w:rFonts w:hint="eastAsia"/>
        </w:rPr>
        <w:t>元（单价后</w:t>
      </w:r>
      <w:proofErr w:type="gramStart"/>
      <w:r>
        <w:rPr>
          <w:rFonts w:hint="eastAsia"/>
        </w:rPr>
        <w:t>无需写</w:t>
      </w:r>
      <w:proofErr w:type="gramEnd"/>
      <w:r>
        <w:rPr>
          <w:rFonts w:hint="eastAsia"/>
        </w:rPr>
        <w:t>一套价格），价格前</w:t>
      </w:r>
      <w:proofErr w:type="gramStart"/>
      <w:r>
        <w:rPr>
          <w:rFonts w:hint="eastAsia"/>
        </w:rPr>
        <w:t>加必须</w:t>
      </w:r>
      <w:proofErr w:type="gramEnd"/>
      <w:r>
        <w:rPr>
          <w:rFonts w:hint="eastAsia"/>
        </w:rPr>
        <w:t>加</w:t>
      </w:r>
      <w:r>
        <w:rPr>
          <w:rFonts w:hint="eastAsia"/>
        </w:rPr>
        <w:t>CNY</w:t>
      </w:r>
      <w:r>
        <w:rPr>
          <w:rFonts w:hint="eastAsia"/>
        </w:rPr>
        <w:t>，如：</w:t>
      </w:r>
      <w:r>
        <w:rPr>
          <w:rFonts w:hint="eastAsia"/>
        </w:rPr>
        <w:t>CNY25.00</w:t>
      </w:r>
      <w:r>
        <w:rPr>
          <w:rFonts w:hint="eastAsia"/>
        </w:rPr>
        <w:t>，</w:t>
      </w:r>
      <w:r>
        <w:rPr>
          <w:rFonts w:hint="eastAsia"/>
          <w:b/>
          <w:color w:val="FF0000"/>
        </w:rPr>
        <w:t>不可写成</w:t>
      </w:r>
      <w:r>
        <w:rPr>
          <w:rFonts w:hint="eastAsia"/>
          <w:b/>
          <w:color w:val="FF0000"/>
        </w:rPr>
        <w:t xml:space="preserve"> </w:t>
      </w:r>
      <w:r>
        <w:rPr>
          <w:rFonts w:ascii="宋体" w:hAnsi="宋体" w:cs="宋体" w:hint="eastAsia"/>
        </w:rPr>
        <w:t>$</w:t>
      </w:r>
      <w:r>
        <w:rPr>
          <w:rFonts w:hint="eastAsia"/>
        </w:rPr>
        <w:t>25.00</w:t>
      </w:r>
      <w:r>
        <w:rPr>
          <w:rFonts w:hint="eastAsia"/>
        </w:rPr>
        <w:t>或￥</w:t>
      </w:r>
      <w:r>
        <w:rPr>
          <w:rFonts w:hint="eastAsia"/>
        </w:rPr>
        <w:t>25.00</w:t>
      </w:r>
      <w:r>
        <w:rPr>
          <w:rFonts w:hint="eastAsia"/>
        </w:rPr>
        <w:t>或</w:t>
      </w:r>
      <w:r>
        <w:rPr>
          <w:rFonts w:hint="eastAsia"/>
        </w:rPr>
        <w:t>25.00</w:t>
      </w:r>
      <w:r>
        <w:rPr>
          <w:rFonts w:hint="eastAsia"/>
        </w:rPr>
        <w:t>。</w:t>
      </w:r>
    </w:p>
    <w:p w14:paraId="3FC1B227" w14:textId="77777777" w:rsidR="006E08A2" w:rsidRDefault="006E08A2" w:rsidP="006E08A2">
      <w:pPr>
        <w:ind w:left="1357" w:hangingChars="646" w:hanging="1357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例如：（</w:t>
      </w:r>
      <w:r>
        <w:rPr>
          <w:rFonts w:hint="eastAsia"/>
        </w:rPr>
        <w:t>1</w:t>
      </w:r>
      <w:r>
        <w:rPr>
          <w:rFonts w:hint="eastAsia"/>
        </w:rPr>
        <w:t>）水浒传（上中下）一套</w:t>
      </w:r>
      <w:r>
        <w:rPr>
          <w:rFonts w:hint="eastAsia"/>
        </w:rPr>
        <w:t>90</w:t>
      </w:r>
      <w:r>
        <w:rPr>
          <w:rFonts w:hint="eastAsia"/>
        </w:rPr>
        <w:t>元，</w:t>
      </w:r>
      <w:proofErr w:type="gramStart"/>
      <w:r>
        <w:rPr>
          <w:rFonts w:hint="eastAsia"/>
        </w:rPr>
        <w:t>则数据</w:t>
      </w:r>
      <w:proofErr w:type="gramEnd"/>
      <w:r>
        <w:rPr>
          <w:rFonts w:hint="eastAsia"/>
        </w:rPr>
        <w:t>要做三条，即：水浒传（上）【价格处写成：</w:t>
      </w:r>
      <w:r>
        <w:rPr>
          <w:rFonts w:hint="eastAsia"/>
        </w:rPr>
        <w:t>CNY30.00</w:t>
      </w:r>
      <w:r>
        <w:rPr>
          <w:rFonts w:hint="eastAsia"/>
        </w:rPr>
        <w:t>】、水浒传（中）【价格处写成：</w:t>
      </w:r>
      <w:r>
        <w:rPr>
          <w:rFonts w:hint="eastAsia"/>
        </w:rPr>
        <w:t>CNY30.00</w:t>
      </w:r>
      <w:r>
        <w:rPr>
          <w:rFonts w:hint="eastAsia"/>
        </w:rPr>
        <w:t>】、水浒传（下）【价</w:t>
      </w:r>
      <w:r>
        <w:rPr>
          <w:rFonts w:hint="eastAsia"/>
        </w:rPr>
        <w:lastRenderedPageBreak/>
        <w:t>格处写成：</w:t>
      </w:r>
      <w:r>
        <w:rPr>
          <w:rFonts w:hint="eastAsia"/>
        </w:rPr>
        <w:t>CNY30.00</w:t>
      </w:r>
      <w:r>
        <w:rPr>
          <w:rFonts w:hint="eastAsia"/>
        </w:rPr>
        <w:t>】</w:t>
      </w:r>
    </w:p>
    <w:p w14:paraId="04DC6946" w14:textId="77777777" w:rsidR="006E08A2" w:rsidRDefault="006E08A2" w:rsidP="006E08A2">
      <w:pPr>
        <w:ind w:firstLine="840"/>
        <w:rPr>
          <w:rFonts w:hint="eastAsia"/>
          <w:color w:val="FF0000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  <w:color w:val="FF0000"/>
        </w:rPr>
        <w:t>系列丛书，从题名上要能显示出区别</w:t>
      </w:r>
    </w:p>
    <w:p w14:paraId="16BF5383" w14:textId="77777777" w:rsidR="006E08A2" w:rsidRDefault="006E08A2" w:rsidP="006E08A2">
      <w:pPr>
        <w:ind w:left="945" w:hangingChars="450" w:hanging="945"/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如：健康</w:t>
      </w:r>
      <w:r>
        <w:rPr>
          <w:rFonts w:hint="eastAsia"/>
        </w:rPr>
        <w:t>365</w:t>
      </w:r>
      <w:r>
        <w:rPr>
          <w:rFonts w:hint="eastAsia"/>
        </w:rPr>
        <w:t>天丛书——女性保健</w:t>
      </w:r>
    </w:p>
    <w:p w14:paraId="44F37B17" w14:textId="77777777" w:rsidR="006E08A2" w:rsidRDefault="006E08A2" w:rsidP="006E08A2">
      <w:pPr>
        <w:ind w:left="945" w:hangingChars="450" w:hanging="945"/>
        <w:rPr>
          <w:rFonts w:hint="eastAsia"/>
        </w:rPr>
      </w:pPr>
      <w:r>
        <w:rPr>
          <w:rFonts w:hint="eastAsia"/>
        </w:rPr>
        <w:t xml:space="preserve">                 </w:t>
      </w:r>
      <w:r>
        <w:rPr>
          <w:rFonts w:hint="eastAsia"/>
        </w:rPr>
        <w:t>健康</w:t>
      </w:r>
      <w:r>
        <w:rPr>
          <w:rFonts w:hint="eastAsia"/>
        </w:rPr>
        <w:t>365</w:t>
      </w:r>
      <w:r>
        <w:rPr>
          <w:rFonts w:hint="eastAsia"/>
        </w:rPr>
        <w:t>天丛书——男性保健</w:t>
      </w:r>
    </w:p>
    <w:p w14:paraId="4BC60B87" w14:textId="77777777" w:rsidR="006E08A2" w:rsidRDefault="006E08A2" w:rsidP="006E08A2">
      <w:pPr>
        <w:ind w:left="945" w:hangingChars="450" w:hanging="945"/>
        <w:rPr>
          <w:rFonts w:hint="eastAsia"/>
        </w:rPr>
      </w:pPr>
      <w:r>
        <w:rPr>
          <w:rFonts w:hint="eastAsia"/>
        </w:rPr>
        <w:t xml:space="preserve">                 </w:t>
      </w:r>
      <w:r>
        <w:rPr>
          <w:rFonts w:hint="eastAsia"/>
        </w:rPr>
        <w:t>或者题名直接写成“女性保健”，丛书名写“健康</w:t>
      </w:r>
      <w:r>
        <w:rPr>
          <w:rFonts w:hint="eastAsia"/>
        </w:rPr>
        <w:t>365</w:t>
      </w:r>
      <w:r>
        <w:rPr>
          <w:rFonts w:hint="eastAsia"/>
        </w:rPr>
        <w:t>天丛书”</w:t>
      </w:r>
    </w:p>
    <w:p w14:paraId="07B522A6" w14:textId="77777777" w:rsidR="006E08A2" w:rsidRDefault="006E08A2" w:rsidP="006E08A2">
      <w:pPr>
        <w:ind w:left="945" w:hangingChars="450" w:hanging="945"/>
        <w:rPr>
          <w:rFonts w:hint="eastAsia"/>
        </w:rPr>
      </w:pPr>
      <w:r>
        <w:rPr>
          <w:rFonts w:hint="eastAsia"/>
        </w:rPr>
        <w:t xml:space="preserve">                 </w:t>
      </w:r>
      <w:r>
        <w:rPr>
          <w:rFonts w:hint="eastAsia"/>
          <w:color w:val="FF0000"/>
        </w:rPr>
        <w:t>不可把两条数据的题名直接写成“健康</w:t>
      </w:r>
      <w:r>
        <w:rPr>
          <w:rFonts w:hint="eastAsia"/>
          <w:color w:val="FF0000"/>
        </w:rPr>
        <w:t>365</w:t>
      </w:r>
      <w:r>
        <w:rPr>
          <w:rFonts w:hint="eastAsia"/>
          <w:color w:val="FF0000"/>
        </w:rPr>
        <w:t>天丛书”</w:t>
      </w:r>
    </w:p>
    <w:p w14:paraId="4AFEDD4C" w14:textId="5CCAAF35" w:rsidR="006E08A2" w:rsidRDefault="006E08A2" w:rsidP="006E08A2">
      <w:pPr>
        <w:numPr>
          <w:ilvl w:val="0"/>
          <w:numId w:val="1"/>
        </w:num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0576F7" wp14:editId="6D93DE79">
            <wp:simplePos x="0" y="0"/>
            <wp:positionH relativeFrom="column">
              <wp:posOffset>303530</wp:posOffset>
            </wp:positionH>
            <wp:positionV relativeFrom="paragraph">
              <wp:posOffset>181610</wp:posOffset>
            </wp:positionV>
            <wp:extent cx="2324100" cy="11620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书标贴在距离书脊距下边缘</w:t>
      </w:r>
      <w:r>
        <w:rPr>
          <w:rFonts w:hint="eastAsia"/>
        </w:rPr>
        <w:t>2CM</w:t>
      </w:r>
      <w:r>
        <w:rPr>
          <w:rFonts w:hint="eastAsia"/>
        </w:rPr>
        <w:t>处。如图：</w:t>
      </w:r>
    </w:p>
    <w:p w14:paraId="2E7C7FC8" w14:textId="77777777" w:rsidR="006E08A2" w:rsidRDefault="006E08A2" w:rsidP="006E08A2">
      <w:pPr>
        <w:rPr>
          <w:rFonts w:hint="eastAsia"/>
        </w:rPr>
      </w:pPr>
    </w:p>
    <w:p w14:paraId="793EE6F5" w14:textId="77777777" w:rsidR="006E08A2" w:rsidRDefault="006E08A2" w:rsidP="006E08A2">
      <w:pPr>
        <w:rPr>
          <w:rFonts w:hint="eastAsia"/>
          <w:b/>
          <w:color w:val="FF0000"/>
        </w:rPr>
      </w:pPr>
    </w:p>
    <w:p w14:paraId="7D2F33E5" w14:textId="77777777" w:rsidR="006E08A2" w:rsidRDefault="006E08A2" w:rsidP="006E08A2">
      <w:pPr>
        <w:rPr>
          <w:b/>
          <w:color w:val="FF0000"/>
        </w:rPr>
      </w:pPr>
    </w:p>
    <w:p w14:paraId="16E6D1CE" w14:textId="77777777" w:rsidR="006E08A2" w:rsidRDefault="006E08A2" w:rsidP="006E08A2">
      <w:pPr>
        <w:rPr>
          <w:rFonts w:hint="eastAsia"/>
          <w:b/>
          <w:color w:val="FF0000"/>
        </w:rPr>
      </w:pPr>
    </w:p>
    <w:p w14:paraId="300B77D2" w14:textId="77777777" w:rsidR="006E08A2" w:rsidRDefault="006E08A2" w:rsidP="006E08A2">
      <w:pPr>
        <w:numPr>
          <w:ilvl w:val="0"/>
          <w:numId w:val="1"/>
        </w:num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特别说明：</w:t>
      </w:r>
    </w:p>
    <w:p w14:paraId="43007EAB" w14:textId="77777777" w:rsidR="006E08A2" w:rsidRDefault="006E08A2" w:rsidP="006E08A2"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（</w:t>
      </w:r>
      <w:r>
        <w:rPr>
          <w:rFonts w:hint="eastAsia"/>
          <w:b/>
          <w:color w:val="FF0000"/>
        </w:rPr>
        <w:t>1</w:t>
      </w:r>
      <w:r>
        <w:rPr>
          <w:rFonts w:hint="eastAsia"/>
          <w:b/>
          <w:color w:val="FF0000"/>
        </w:rPr>
        <w:t>）、</w:t>
      </w:r>
      <w:r>
        <w:rPr>
          <w:rFonts w:hint="eastAsia"/>
          <w:b/>
          <w:color w:val="FF0000"/>
        </w:rPr>
        <w:t>905</w:t>
      </w:r>
      <w:r>
        <w:rPr>
          <w:rFonts w:hint="eastAsia"/>
          <w:b/>
          <w:color w:val="FF0000"/>
        </w:rPr>
        <w:t>指示符不留空格；</w:t>
      </w:r>
    </w:p>
    <w:p w14:paraId="050835A0" w14:textId="77777777" w:rsidR="006E08A2" w:rsidRDefault="006E08A2" w:rsidP="006E08A2"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（</w:t>
      </w:r>
      <w:r>
        <w:rPr>
          <w:rFonts w:hint="eastAsia"/>
          <w:b/>
          <w:color w:val="FF0000"/>
        </w:rPr>
        <w:t>2</w:t>
      </w:r>
      <w:r>
        <w:rPr>
          <w:rFonts w:hint="eastAsia"/>
          <w:b/>
          <w:color w:val="FF0000"/>
        </w:rPr>
        <w:t>）、</w:t>
      </w:r>
      <w:r>
        <w:rPr>
          <w:rFonts w:hint="eastAsia"/>
          <w:b/>
          <w:color w:val="FF0000"/>
        </w:rPr>
        <w:t>101 a</w:t>
      </w:r>
      <w:r>
        <w:rPr>
          <w:rFonts w:hint="eastAsia"/>
          <w:b/>
          <w:color w:val="FF0000"/>
        </w:rPr>
        <w:t>语种为英文标识，</w:t>
      </w:r>
      <w:proofErr w:type="gramStart"/>
      <w:r>
        <w:rPr>
          <w:rFonts w:hint="eastAsia"/>
          <w:b/>
          <w:color w:val="FF0000"/>
        </w:rPr>
        <w:t>不</w:t>
      </w:r>
      <w:proofErr w:type="gramEnd"/>
      <w:r>
        <w:rPr>
          <w:rFonts w:hint="eastAsia"/>
          <w:b/>
          <w:color w:val="FF0000"/>
        </w:rPr>
        <w:t>可用汉字；</w:t>
      </w:r>
    </w:p>
    <w:p w14:paraId="26FDE3E3" w14:textId="77777777" w:rsidR="006E08A2" w:rsidRDefault="006E08A2" w:rsidP="006E08A2"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（</w:t>
      </w:r>
      <w:r>
        <w:rPr>
          <w:rFonts w:hint="eastAsia"/>
          <w:b/>
          <w:color w:val="FF0000"/>
        </w:rPr>
        <w:t>3</w:t>
      </w:r>
      <w:r>
        <w:rPr>
          <w:rFonts w:hint="eastAsia"/>
          <w:b/>
          <w:color w:val="FF0000"/>
        </w:rPr>
        <w:t>）、如遇两个</w:t>
      </w:r>
      <w:r>
        <w:rPr>
          <w:rFonts w:hint="eastAsia"/>
          <w:b/>
          <w:color w:val="FF0000"/>
        </w:rPr>
        <w:t>690</w:t>
      </w:r>
      <w:r>
        <w:rPr>
          <w:rFonts w:hint="eastAsia"/>
          <w:b/>
          <w:color w:val="FF0000"/>
        </w:rPr>
        <w:t>，取第一个，</w:t>
      </w:r>
      <w:r>
        <w:rPr>
          <w:rFonts w:hint="eastAsia"/>
          <w:b/>
          <w:color w:val="FF0000"/>
        </w:rPr>
        <w:t>690</w:t>
      </w:r>
      <w:r>
        <w:rPr>
          <w:rFonts w:hint="eastAsia"/>
          <w:b/>
          <w:color w:val="FF0000"/>
        </w:rPr>
        <w:t>必须跟</w:t>
      </w:r>
      <w:r>
        <w:rPr>
          <w:rFonts w:hint="eastAsia"/>
          <w:b/>
          <w:color w:val="FF0000"/>
        </w:rPr>
        <w:t>905</w:t>
      </w:r>
      <w:r>
        <w:rPr>
          <w:rFonts w:hint="eastAsia"/>
          <w:b/>
          <w:color w:val="FF0000"/>
        </w:rPr>
        <w:t>一致；</w:t>
      </w:r>
    </w:p>
    <w:p w14:paraId="751C4E1C" w14:textId="77777777" w:rsidR="006E08A2" w:rsidRDefault="006E08A2" w:rsidP="006E08A2"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（</w:t>
      </w:r>
      <w:r>
        <w:rPr>
          <w:rFonts w:hint="eastAsia"/>
          <w:b/>
          <w:color w:val="FF0000"/>
        </w:rPr>
        <w:t>4</w:t>
      </w:r>
      <w:r>
        <w:rPr>
          <w:rFonts w:hint="eastAsia"/>
          <w:b/>
          <w:color w:val="FF0000"/>
        </w:rPr>
        <w:t>）、馆藏号不连续时，每个不连续的馆藏号必须是单独</w:t>
      </w:r>
      <w:r>
        <w:rPr>
          <w:rFonts w:hint="eastAsia"/>
          <w:b/>
          <w:color w:val="FF0000"/>
        </w:rPr>
        <w:t>905</w:t>
      </w:r>
      <w:r>
        <w:rPr>
          <w:rFonts w:hint="eastAsia"/>
          <w:b/>
          <w:color w:val="FF0000"/>
        </w:rPr>
        <w:t>字段，不可在同一个字段里使用多个</w:t>
      </w:r>
      <w:r>
        <w:rPr>
          <w:rFonts w:hint="eastAsia"/>
          <w:b/>
          <w:color w:val="FF0000"/>
        </w:rPr>
        <w:t>@b</w:t>
      </w:r>
      <w:r>
        <w:rPr>
          <w:rFonts w:hint="eastAsia"/>
          <w:b/>
          <w:color w:val="FF0000"/>
        </w:rPr>
        <w:t>；</w:t>
      </w:r>
    </w:p>
    <w:p w14:paraId="59ED6F6C" w14:textId="77777777" w:rsidR="006E08A2" w:rsidRDefault="006E08A2" w:rsidP="006E08A2"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（</w:t>
      </w:r>
      <w:r>
        <w:rPr>
          <w:rFonts w:hint="eastAsia"/>
          <w:b/>
          <w:color w:val="FF0000"/>
        </w:rPr>
        <w:t>5</w:t>
      </w:r>
      <w:r>
        <w:rPr>
          <w:rFonts w:hint="eastAsia"/>
          <w:b/>
          <w:color w:val="FF0000"/>
        </w:rPr>
        <w:t>）、</w:t>
      </w:r>
      <w:r>
        <w:rPr>
          <w:rFonts w:hint="eastAsia"/>
          <w:b/>
          <w:color w:val="FF0000"/>
        </w:rPr>
        <w:t>200</w:t>
      </w:r>
      <w:r>
        <w:rPr>
          <w:rFonts w:hint="eastAsia"/>
          <w:b/>
          <w:color w:val="FF0000"/>
        </w:rPr>
        <w:t>字段的</w:t>
      </w:r>
      <w:r>
        <w:rPr>
          <w:rFonts w:hint="eastAsia"/>
          <w:b/>
          <w:color w:val="FF0000"/>
        </w:rPr>
        <w:t>@d</w:t>
      </w:r>
      <w:r>
        <w:rPr>
          <w:rFonts w:hint="eastAsia"/>
          <w:b/>
          <w:color w:val="FF0000"/>
        </w:rPr>
        <w:t>不要；</w:t>
      </w:r>
    </w:p>
    <w:p w14:paraId="04D867C4" w14:textId="77777777" w:rsidR="006E08A2" w:rsidRDefault="006E08A2" w:rsidP="006E08A2"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（</w:t>
      </w:r>
      <w:r>
        <w:rPr>
          <w:rFonts w:hint="eastAsia"/>
          <w:b/>
          <w:color w:val="FF0000"/>
        </w:rPr>
        <w:t>6</w:t>
      </w:r>
      <w:r>
        <w:rPr>
          <w:rFonts w:hint="eastAsia"/>
          <w:b/>
          <w:color w:val="FF0000"/>
        </w:rPr>
        <w:t>）、图书加工好后按</w:t>
      </w:r>
      <w:r>
        <w:rPr>
          <w:rFonts w:hint="eastAsia"/>
          <w:b/>
          <w:color w:val="FF0000"/>
        </w:rPr>
        <w:t>22</w:t>
      </w:r>
      <w:r>
        <w:rPr>
          <w:rFonts w:hint="eastAsia"/>
          <w:b/>
          <w:color w:val="FF0000"/>
        </w:rPr>
        <w:t>大类打包，不可混合打包。</w:t>
      </w:r>
    </w:p>
    <w:p w14:paraId="6B8EC759" w14:textId="77777777" w:rsidR="006E08A2" w:rsidRPr="006E08A2" w:rsidRDefault="006E08A2">
      <w:pPr>
        <w:rPr>
          <w:rFonts w:hint="eastAsia"/>
        </w:rPr>
      </w:pPr>
    </w:p>
    <w:sectPr w:rsidR="006E08A2" w:rsidRPr="006E0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60EE" w14:textId="77777777" w:rsidR="004E2A2E" w:rsidRDefault="004E2A2E" w:rsidP="006E08A2">
      <w:r>
        <w:separator/>
      </w:r>
    </w:p>
  </w:endnote>
  <w:endnote w:type="continuationSeparator" w:id="0">
    <w:p w14:paraId="1A84FC61" w14:textId="77777777" w:rsidR="004E2A2E" w:rsidRDefault="004E2A2E" w:rsidP="006E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A3E9" w14:textId="77777777" w:rsidR="004E2A2E" w:rsidRDefault="004E2A2E" w:rsidP="006E08A2">
      <w:r>
        <w:separator/>
      </w:r>
    </w:p>
  </w:footnote>
  <w:footnote w:type="continuationSeparator" w:id="0">
    <w:p w14:paraId="757B2E16" w14:textId="77777777" w:rsidR="004E2A2E" w:rsidRDefault="004E2A2E" w:rsidP="006E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11B82F"/>
    <w:multiLevelType w:val="singleLevel"/>
    <w:tmpl w:val="B411B82F"/>
    <w:lvl w:ilvl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C5"/>
    <w:rsid w:val="000D10C5"/>
    <w:rsid w:val="004E2A2E"/>
    <w:rsid w:val="006E08A2"/>
    <w:rsid w:val="007A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5D18D"/>
  <w15:chartTrackingRefBased/>
  <w15:docId w15:val="{2C5A3B98-FD73-4964-B930-49E3CC84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8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08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0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08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2023-06-01T01:08:00Z</dcterms:created>
  <dcterms:modified xsi:type="dcterms:W3CDTF">2023-06-01T01:09:00Z</dcterms:modified>
</cp:coreProperties>
</file>