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C87A0">
      <w:pPr>
        <w:adjustRightInd w:val="0"/>
        <w:snapToGrid w:val="0"/>
        <w:spacing w:line="360" w:lineRule="auto"/>
        <w:ind w:left="360" w:hanging="36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英国爱丁堡荧光光谱仪（</w:t>
      </w:r>
      <w:r>
        <w:rPr>
          <w:rFonts w:hint="eastAsia"/>
          <w:b/>
          <w:bCs/>
          <w:sz w:val="28"/>
          <w:szCs w:val="28"/>
        </w:rPr>
        <w:t>FS5</w:t>
      </w:r>
      <w:r>
        <w:rPr>
          <w:rFonts w:hint="eastAsia"/>
          <w:b/>
          <w:bCs/>
          <w:sz w:val="28"/>
          <w:szCs w:val="28"/>
          <w:lang w:val="en-US" w:eastAsia="zh-CN"/>
        </w:rPr>
        <w:t>）功能扩充技术参数</w:t>
      </w:r>
    </w:p>
    <w:p w14:paraId="5FBF4525">
      <w:pPr>
        <w:adjustRightInd w:val="0"/>
        <w:snapToGrid w:val="0"/>
        <w:spacing w:line="360" w:lineRule="auto"/>
        <w:ind w:left="360" w:hanging="360"/>
        <w:rPr>
          <w:rFonts w:hint="default"/>
          <w:b/>
          <w:bCs/>
          <w:sz w:val="28"/>
          <w:szCs w:val="28"/>
          <w:lang w:val="en-US" w:eastAsia="zh-CN"/>
        </w:rPr>
      </w:pPr>
    </w:p>
    <w:p w14:paraId="0024BED6">
      <w:pPr>
        <w:pStyle w:val="28"/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光致发光绝对量子产率：</w:t>
      </w:r>
    </w:p>
    <w:p w14:paraId="1CB9BC9C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1）</w:t>
      </w:r>
      <w:r>
        <w:rPr>
          <w:sz w:val="24"/>
          <w:szCs w:val="24"/>
        </w:rPr>
        <w:t>用于量子产率及发光色度分析</w:t>
      </w:r>
    </w:p>
    <w:p w14:paraId="1C856E3D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2）</w:t>
      </w:r>
      <w:r>
        <w:rPr>
          <w:sz w:val="24"/>
          <w:szCs w:val="24"/>
        </w:rPr>
        <w:t>测量对象：薄膜、粉末和液体；</w:t>
      </w:r>
    </w:p>
    <w:p w14:paraId="45E2D98D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3）</w:t>
      </w:r>
      <w:r>
        <w:rPr>
          <w:sz w:val="24"/>
          <w:szCs w:val="24"/>
        </w:rPr>
        <w:t>积分球内径：</w:t>
      </w:r>
      <w:r>
        <w:rPr>
          <w:rFonts w:hint="eastAsia"/>
          <w:sz w:val="24"/>
          <w:szCs w:val="24"/>
        </w:rPr>
        <w:t>≥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45</w:t>
      </w:r>
      <w:r>
        <w:rPr>
          <w:sz w:val="24"/>
          <w:szCs w:val="24"/>
        </w:rPr>
        <w:t>mm</w:t>
      </w:r>
    </w:p>
    <w:p w14:paraId="2AC0C353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4）</w:t>
      </w:r>
      <w:r>
        <w:rPr>
          <w:sz w:val="24"/>
          <w:szCs w:val="24"/>
        </w:rPr>
        <w:t>积分球内衬：</w:t>
      </w:r>
      <w:r>
        <w:rPr>
          <w:rFonts w:hint="eastAsia"/>
          <w:sz w:val="24"/>
          <w:szCs w:val="24"/>
        </w:rPr>
        <w:t>高反射率</w:t>
      </w:r>
      <w:r>
        <w:rPr>
          <w:sz w:val="24"/>
          <w:szCs w:val="24"/>
        </w:rPr>
        <w:t>聚四氟乙烯</w:t>
      </w:r>
      <w:r>
        <w:rPr>
          <w:rFonts w:hint="eastAsia"/>
          <w:sz w:val="24"/>
          <w:szCs w:val="24"/>
        </w:rPr>
        <w:t>材质</w:t>
      </w:r>
      <w:r>
        <w:rPr>
          <w:sz w:val="24"/>
          <w:szCs w:val="24"/>
        </w:rPr>
        <w:t xml:space="preserve"> </w:t>
      </w:r>
    </w:p>
    <w:p w14:paraId="40121D78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5）</w:t>
      </w:r>
      <w:r>
        <w:rPr>
          <w:sz w:val="24"/>
          <w:szCs w:val="24"/>
        </w:rPr>
        <w:t>带有PLQY软件，完成量子产率、色度及标准误差的计算；</w:t>
      </w:r>
    </w:p>
    <w:p w14:paraId="12016807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6）</w:t>
      </w:r>
      <w:r>
        <w:rPr>
          <w:sz w:val="24"/>
          <w:szCs w:val="24"/>
        </w:rPr>
        <w:t>液体测量采用标准10mm光程4ml荧光池；</w:t>
      </w:r>
    </w:p>
    <w:p w14:paraId="5B008971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7）</w:t>
      </w:r>
      <w:r>
        <w:rPr>
          <w:sz w:val="24"/>
          <w:szCs w:val="24"/>
        </w:rPr>
        <w:t>无需光纤导光，避免光纤对光信号的衰减，特别适合弱发光样品量子产率测试；</w:t>
      </w:r>
    </w:p>
    <w:p w14:paraId="5D4840E3">
      <w:pPr>
        <w:autoSpaceDE w:val="0"/>
        <w:autoSpaceDN w:val="0"/>
        <w:adjustRightInd w:val="0"/>
        <w:spacing w:line="360" w:lineRule="auto"/>
        <w:jc w:val="left"/>
        <w:rPr>
          <w:rFonts w:hint="eastAsia"/>
          <w:b/>
          <w:bCs/>
          <w:sz w:val="24"/>
          <w:szCs w:val="24"/>
        </w:rPr>
      </w:pPr>
    </w:p>
    <w:p w14:paraId="3CF386B8">
      <w:pPr>
        <w:autoSpaceDE w:val="0"/>
        <w:autoSpaceDN w:val="0"/>
        <w:adjustRightInd w:val="0"/>
        <w:spacing w:line="36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2、近红外探测器：</w:t>
      </w:r>
    </w:p>
    <w:p w14:paraId="2C46701E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1）InGaAs模拟检测器</w:t>
      </w:r>
    </w:p>
    <w:p w14:paraId="0FCE76C7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2）检测波长：900-2050nm</w:t>
      </w:r>
    </w:p>
    <w:p w14:paraId="227BCE22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3）配置锁相放大器；</w:t>
      </w:r>
    </w:p>
    <w:p w14:paraId="25B398B7">
      <w:pPr>
        <w:autoSpaceDE w:val="0"/>
        <w:autoSpaceDN w:val="0"/>
        <w:adjustRightIn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4）半导体制冷，内置在仪器内部，无需消耗液氮</w:t>
      </w:r>
    </w:p>
    <w:p w14:paraId="0A9EBAD4">
      <w:pPr>
        <w:autoSpaceDE w:val="0"/>
        <w:autoSpaceDN w:val="0"/>
        <w:adjustRightInd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5）适配现有光谱仪，两个检测器的切换软件进行自动控制</w:t>
      </w:r>
    </w:p>
    <w:p w14:paraId="624FA029">
      <w:pPr>
        <w:autoSpaceDE w:val="0"/>
        <w:autoSpaceDN w:val="0"/>
        <w:adjustRightInd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CW激光器接口，适配现有光谱仪，保证CW激光器可以直接耦合到光谱仪</w:t>
      </w:r>
    </w:p>
    <w:p w14:paraId="631CCDF9">
      <w:pPr>
        <w:autoSpaceDE w:val="0"/>
        <w:autoSpaceDN w:val="0"/>
        <w:adjustRightInd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兼容现有光谱仪（FS5），通过软件控制实现量子产率和近红外光谱测试</w:t>
      </w:r>
      <w:bookmarkStart w:id="0" w:name="_GoBack"/>
      <w:bookmarkEnd w:id="0"/>
    </w:p>
    <w:p w14:paraId="7564C36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20CB3"/>
    <w:multiLevelType w:val="multilevel"/>
    <w:tmpl w:val="1DA20CB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F3"/>
    <w:rsid w:val="0007065C"/>
    <w:rsid w:val="00105C3B"/>
    <w:rsid w:val="004167F0"/>
    <w:rsid w:val="00592DC9"/>
    <w:rsid w:val="00636624"/>
    <w:rsid w:val="00885570"/>
    <w:rsid w:val="00AA66F3"/>
    <w:rsid w:val="00AD2AA2"/>
    <w:rsid w:val="00D2739D"/>
    <w:rsid w:val="00D61FC0"/>
    <w:rsid w:val="00E2579C"/>
    <w:rsid w:val="00FD5665"/>
    <w:rsid w:val="19E6338C"/>
    <w:rsid w:val="300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331</Characters>
  <Lines>2</Lines>
  <Paragraphs>1</Paragraphs>
  <TotalTime>4</TotalTime>
  <ScaleCrop>false</ScaleCrop>
  <LinksUpToDate>false</LinksUpToDate>
  <CharactersWithSpaces>332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2026-01-04T10:15:00Z</dcterms:created>
  <dc:creator>Administrator</dc:creator>
  <cp:lastModifiedBy>慧根</cp:lastModifiedBy>
  <dcterms:modified xsi:type="dcterms:W3CDTF">2026-01-05T02:51:58Z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eyJoZGlkIjoiZWExYjUyYjIwMzk0ZTg0Yjc5M2Y2M2NlZGVlNDJhMTgiLCJ1c2VySWQiOiI1MTA3MDgyNzQifQ==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C780AD6D025342EC8192178F7D2D88D5_13</vt:lpwstr>
  </property>
</Properties>
</file>