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BD26" w14:textId="77777777" w:rsidR="006B3A6A" w:rsidRDefault="007628CB">
      <w:pPr>
        <w:pStyle w:val="4"/>
        <w:numPr>
          <w:ilvl w:val="3"/>
          <w:numId w:val="0"/>
        </w:numPr>
        <w:tabs>
          <w:tab w:val="clear" w:pos="420"/>
          <w:tab w:val="left" w:pos="0"/>
        </w:tabs>
      </w:pPr>
      <w:bookmarkStart w:id="0" w:name="_GoBack"/>
      <w:bookmarkEnd w:id="0"/>
      <w:r>
        <w:rPr>
          <w:rFonts w:ascii="宋体" w:eastAsia="宋体" w:hAnsi="宋体" w:cs="宋体" w:hint="eastAsia"/>
          <w:bCs/>
          <w:sz w:val="21"/>
          <w:szCs w:val="21"/>
        </w:rPr>
        <w:t>投标品牌、参数说明：本附件所列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设备参考厂商不足三家的品目，不限定品牌。设备投标参数允许与“详细技术参数”项有适量偏差，但不得影响该设备用于教学所需精度和具备的功能。</w:t>
      </w:r>
      <w:r>
        <w:rPr>
          <w:rFonts w:hint="eastAsia"/>
        </w:rPr>
        <w:t xml:space="preserve"> </w:t>
      </w:r>
    </w:p>
    <w:p w14:paraId="6AE730CD" w14:textId="77777777" w:rsidR="006B3A6A" w:rsidRDefault="006B3A6A">
      <w:pPr>
        <w:jc w:val="left"/>
        <w:rPr>
          <w:rFonts w:ascii="宋体" w:eastAsia="宋体" w:hAnsi="宋体" w:cs="宋体"/>
          <w:szCs w:val="21"/>
        </w:rPr>
      </w:pPr>
    </w:p>
    <w:tbl>
      <w:tblPr>
        <w:tblW w:w="5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39"/>
        <w:gridCol w:w="1126"/>
        <w:gridCol w:w="643"/>
        <w:gridCol w:w="691"/>
        <w:gridCol w:w="1025"/>
        <w:gridCol w:w="5156"/>
      </w:tblGrid>
      <w:tr w:rsidR="006B3A6A" w14:paraId="092F6461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2FDB1481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39" w:type="dxa"/>
            <w:vAlign w:val="center"/>
          </w:tcPr>
          <w:p w14:paraId="02AE53C3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主要设备名称</w:t>
            </w:r>
          </w:p>
        </w:tc>
        <w:tc>
          <w:tcPr>
            <w:tcW w:w="1126" w:type="dxa"/>
            <w:vAlign w:val="center"/>
          </w:tcPr>
          <w:p w14:paraId="74D00A79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  <w:tc>
          <w:tcPr>
            <w:tcW w:w="643" w:type="dxa"/>
            <w:vAlign w:val="center"/>
          </w:tcPr>
          <w:p w14:paraId="6C2EAB5C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691" w:type="dxa"/>
            <w:vAlign w:val="center"/>
          </w:tcPr>
          <w:p w14:paraId="5570CC73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025" w:type="dxa"/>
            <w:vAlign w:val="center"/>
          </w:tcPr>
          <w:p w14:paraId="6360447F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参考厂商（三家及以上）</w:t>
            </w:r>
          </w:p>
        </w:tc>
        <w:tc>
          <w:tcPr>
            <w:tcW w:w="5157" w:type="dxa"/>
            <w:vAlign w:val="center"/>
          </w:tcPr>
          <w:p w14:paraId="7F30AB7A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详细技术参数</w:t>
            </w:r>
          </w:p>
        </w:tc>
      </w:tr>
      <w:tr w:rsidR="006B3A6A" w14:paraId="2CE461A9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6DB1056B" w14:textId="77777777" w:rsidR="006B3A6A" w:rsidRDefault="007628CB">
            <w:pPr>
              <w:pStyle w:val="a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 w14:paraId="3B29C95D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弗兰克赫兹实验仪</w:t>
            </w:r>
          </w:p>
        </w:tc>
        <w:tc>
          <w:tcPr>
            <w:tcW w:w="1126" w:type="dxa"/>
            <w:vAlign w:val="center"/>
          </w:tcPr>
          <w:p w14:paraId="4D1ED96A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HG-FH-I</w:t>
            </w:r>
          </w:p>
        </w:tc>
        <w:tc>
          <w:tcPr>
            <w:tcW w:w="643" w:type="dxa"/>
            <w:vAlign w:val="center"/>
          </w:tcPr>
          <w:p w14:paraId="33878F2D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728C78C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025" w:type="dxa"/>
            <w:vAlign w:val="center"/>
          </w:tcPr>
          <w:p w14:paraId="120161ED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杭州大华，世纪中科，杭州精科</w:t>
            </w:r>
          </w:p>
        </w:tc>
        <w:tc>
          <w:tcPr>
            <w:tcW w:w="5157" w:type="dxa"/>
            <w:vAlign w:val="center"/>
          </w:tcPr>
          <w:p w14:paraId="38D4AC72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、弗兰克—赫兹管</w:t>
            </w:r>
            <w:r>
              <w:rPr>
                <w:rFonts w:ascii="宋体" w:eastAsia="宋体" w:hAnsi="宋体" w:cs="宋体" w:hint="eastAsia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szCs w:val="21"/>
              </w:rPr>
              <w:t>充氩气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兰克—赫兹管，不需加热，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氩管管子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结构：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级寿命≥</w:t>
            </w:r>
            <w:r>
              <w:rPr>
                <w:rFonts w:ascii="宋体" w:eastAsia="宋体" w:hAnsi="宋体" w:cs="宋体" w:hint="eastAsia"/>
                <w:szCs w:val="21"/>
              </w:rPr>
              <w:t>3000hrs</w:t>
            </w:r>
            <w:r>
              <w:rPr>
                <w:rFonts w:ascii="宋体" w:eastAsia="宋体" w:hAnsi="宋体" w:cs="宋体" w:hint="eastAsia"/>
                <w:szCs w:val="21"/>
              </w:rPr>
              <w:t>；金属封装抗干扰能力强，可视性窗口或分离式结构选配</w:t>
            </w:r>
          </w:p>
          <w:p w14:paraId="51E86CC0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、工作电源及扫描电源（三位半数显）：灯丝电压：</w:t>
            </w:r>
            <w:r>
              <w:rPr>
                <w:rFonts w:ascii="宋体" w:eastAsia="宋体" w:hAnsi="宋体" w:cs="宋体" w:hint="eastAsia"/>
                <w:szCs w:val="21"/>
              </w:rPr>
              <w:t>DC 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6.3V</w:t>
            </w:r>
            <w:r>
              <w:rPr>
                <w:rFonts w:ascii="宋体" w:eastAsia="宋体" w:hAnsi="宋体" w:cs="宋体" w:hint="eastAsia"/>
                <w:szCs w:val="21"/>
              </w:rPr>
              <w:t>，±</w:t>
            </w:r>
            <w:r>
              <w:rPr>
                <w:rFonts w:ascii="宋体" w:eastAsia="宋体" w:hAnsi="宋体" w:cs="宋体" w:hint="eastAsia"/>
                <w:szCs w:val="21"/>
              </w:rPr>
              <w:t>1%</w:t>
            </w:r>
            <w:r>
              <w:rPr>
                <w:rFonts w:ascii="宋体" w:eastAsia="宋体" w:hAnsi="宋体" w:cs="宋体" w:hint="eastAsia"/>
                <w:szCs w:val="21"/>
              </w:rPr>
              <w:t>；第一栅压：</w:t>
            </w:r>
            <w:r>
              <w:rPr>
                <w:rFonts w:ascii="宋体" w:eastAsia="宋体" w:hAnsi="宋体" w:cs="宋体" w:hint="eastAsia"/>
                <w:szCs w:val="21"/>
              </w:rPr>
              <w:t>DC  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5V</w:t>
            </w:r>
            <w:r>
              <w:rPr>
                <w:rFonts w:ascii="宋体" w:eastAsia="宋体" w:hAnsi="宋体" w:cs="宋体" w:hint="eastAsia"/>
                <w:szCs w:val="21"/>
              </w:rPr>
              <w:t>，±</w:t>
            </w:r>
            <w:r>
              <w:rPr>
                <w:rFonts w:ascii="宋体" w:eastAsia="宋体" w:hAnsi="宋体" w:cs="宋体" w:hint="eastAsia"/>
                <w:szCs w:val="21"/>
              </w:rPr>
              <w:t>1%</w:t>
            </w:r>
            <w:r>
              <w:rPr>
                <w:rFonts w:ascii="宋体" w:eastAsia="宋体" w:hAnsi="宋体" w:cs="宋体" w:hint="eastAsia"/>
                <w:szCs w:val="21"/>
              </w:rPr>
              <w:t>；第二栅压：</w:t>
            </w:r>
            <w:r>
              <w:rPr>
                <w:rFonts w:ascii="宋体" w:eastAsia="宋体" w:hAnsi="宋体" w:cs="宋体" w:hint="eastAsia"/>
                <w:szCs w:val="21"/>
              </w:rPr>
              <w:t>DC  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110V</w:t>
            </w:r>
            <w:r>
              <w:rPr>
                <w:rFonts w:ascii="宋体" w:eastAsia="宋体" w:hAnsi="宋体" w:cs="宋体" w:hint="eastAsia"/>
                <w:szCs w:val="21"/>
              </w:rPr>
              <w:t>，±</w:t>
            </w:r>
            <w:r>
              <w:rPr>
                <w:rFonts w:ascii="宋体" w:eastAsia="宋体" w:hAnsi="宋体" w:cs="宋体" w:hint="eastAsia"/>
                <w:szCs w:val="21"/>
              </w:rPr>
              <w:t>1%(</w:t>
            </w:r>
            <w:r>
              <w:rPr>
                <w:rFonts w:ascii="宋体" w:eastAsia="宋体" w:hAnsi="宋体" w:cs="宋体" w:hint="eastAsia"/>
                <w:szCs w:val="21"/>
              </w:rPr>
              <w:t>自动扫描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手动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；拒斥电压：</w:t>
            </w:r>
            <w:r>
              <w:rPr>
                <w:rFonts w:ascii="宋体" w:eastAsia="宋体" w:hAnsi="宋体" w:cs="宋体" w:hint="eastAsia"/>
                <w:szCs w:val="21"/>
              </w:rPr>
              <w:t>DC  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15V</w:t>
            </w:r>
            <w:r>
              <w:rPr>
                <w:rFonts w:ascii="宋体" w:eastAsia="宋体" w:hAnsi="宋体" w:cs="宋体" w:hint="eastAsia"/>
                <w:szCs w:val="21"/>
              </w:rPr>
              <w:t>，±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1% 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</w:p>
          <w:p w14:paraId="5CA0EBB2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、微电流测量仪（三位半数显）：测量范围：</w:t>
            </w:r>
            <w:r>
              <w:rPr>
                <w:rFonts w:ascii="宋体" w:eastAsia="宋体" w:hAnsi="宋体" w:cs="宋体" w:hint="eastAsia"/>
                <w:szCs w:val="21"/>
              </w:rPr>
              <w:t>10-6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10-9A</w:t>
            </w:r>
            <w:r>
              <w:rPr>
                <w:rFonts w:ascii="宋体" w:eastAsia="宋体" w:hAnsi="宋体" w:cs="宋体" w:hint="eastAsia"/>
                <w:szCs w:val="21"/>
              </w:rPr>
              <w:t>，±</w:t>
            </w:r>
            <w:r>
              <w:rPr>
                <w:rFonts w:ascii="宋体" w:eastAsia="宋体" w:hAnsi="宋体" w:cs="宋体" w:hint="eastAsia"/>
                <w:szCs w:val="21"/>
              </w:rPr>
              <w:t>1%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量程自动切换</w:t>
            </w:r>
          </w:p>
          <w:p w14:paraId="247F05B9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、手动、半自动、自动相结合的多种实验方式，能动态显示曲线的行程过程</w:t>
            </w:r>
          </w:p>
          <w:p w14:paraId="380B5FED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、采用数字编码开关及按键配合（使用次数在</w:t>
            </w: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万次以上）；带漏电保护功能</w:t>
            </w:r>
          </w:p>
          <w:p w14:paraId="5A168475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、带标准示波器接口，在示波器上可直接观测到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个谱峰以上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6B3A6A" w14:paraId="21649381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2680E08C" w14:textId="77777777" w:rsidR="006B3A6A" w:rsidRDefault="007628CB">
            <w:pPr>
              <w:pStyle w:val="a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39" w:type="dxa"/>
            <w:vAlign w:val="center"/>
          </w:tcPr>
          <w:p w14:paraId="39332FD4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普源数字示波器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 </w:t>
            </w:r>
          </w:p>
        </w:tc>
        <w:tc>
          <w:tcPr>
            <w:tcW w:w="1126" w:type="dxa"/>
            <w:vAlign w:val="center"/>
          </w:tcPr>
          <w:p w14:paraId="7BBEB11A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DS1102Z-E</w:t>
            </w:r>
          </w:p>
        </w:tc>
        <w:tc>
          <w:tcPr>
            <w:tcW w:w="643" w:type="dxa"/>
            <w:vAlign w:val="center"/>
          </w:tcPr>
          <w:p w14:paraId="5D9D3186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7281BDEA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13</w:t>
            </w:r>
          </w:p>
        </w:tc>
        <w:tc>
          <w:tcPr>
            <w:tcW w:w="1025" w:type="dxa"/>
            <w:vAlign w:val="center"/>
          </w:tcPr>
          <w:p w14:paraId="765FAAD9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普源，鼎阳，优利德</w:t>
            </w:r>
          </w:p>
        </w:tc>
        <w:tc>
          <w:tcPr>
            <w:tcW w:w="5157" w:type="dxa"/>
            <w:vAlign w:val="center"/>
          </w:tcPr>
          <w:p w14:paraId="4BAD3FD2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、模拟通道实时采样率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GSa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/s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标配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24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Mpts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存储深度</w:t>
            </w:r>
          </w:p>
          <w:p w14:paraId="5076489C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模拟通道，模拟通道带宽</w:t>
            </w:r>
            <w:r>
              <w:rPr>
                <w:rFonts w:ascii="宋体" w:eastAsia="宋体" w:hAnsi="宋体" w:cs="宋体" w:hint="eastAsia"/>
                <w:szCs w:val="21"/>
              </w:rPr>
              <w:t>200 MHz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100 MHz</w:t>
            </w:r>
          </w:p>
          <w:p w14:paraId="64CC6309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30000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wfms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/s</w:t>
            </w:r>
            <w:r>
              <w:rPr>
                <w:rFonts w:ascii="宋体" w:eastAsia="宋体" w:hAnsi="宋体" w:cs="宋体" w:hint="eastAsia"/>
                <w:szCs w:val="21"/>
              </w:rPr>
              <w:t>的波形捕获率</w:t>
            </w:r>
          </w:p>
          <w:p w14:paraId="10002C5C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、实时的硬件波形录制、回放功能，最多可录制</w:t>
            </w:r>
            <w:r>
              <w:rPr>
                <w:rFonts w:ascii="宋体" w:eastAsia="宋体" w:hAnsi="宋体" w:cs="宋体" w:hint="eastAsia"/>
                <w:szCs w:val="21"/>
              </w:rPr>
              <w:t>60 000</w:t>
            </w:r>
            <w:r>
              <w:rPr>
                <w:rFonts w:ascii="宋体" w:eastAsia="宋体" w:hAnsi="宋体" w:cs="宋体" w:hint="eastAsia"/>
                <w:szCs w:val="21"/>
              </w:rPr>
              <w:t>帧</w:t>
            </w:r>
          </w:p>
          <w:p w14:paraId="71B281F6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、多级灰度显示</w:t>
            </w:r>
          </w:p>
          <w:p w14:paraId="4F2A35F3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低底噪声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1 mV/div</w:t>
            </w:r>
            <w:r>
              <w:rPr>
                <w:rFonts w:ascii="宋体" w:eastAsia="宋体" w:hAnsi="宋体" w:cs="宋体" w:hint="eastAsia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szCs w:val="21"/>
              </w:rPr>
              <w:t>10 V/div</w:t>
            </w:r>
            <w:r>
              <w:rPr>
                <w:rFonts w:ascii="宋体" w:eastAsia="宋体" w:hAnsi="宋体" w:cs="宋体" w:hint="eastAsia"/>
                <w:szCs w:val="21"/>
              </w:rPr>
              <w:t>的超宽垂直动态范围</w:t>
            </w:r>
          </w:p>
        </w:tc>
      </w:tr>
      <w:tr w:rsidR="006B3A6A" w14:paraId="757309E8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1192F42F" w14:textId="77777777" w:rsidR="006B3A6A" w:rsidRDefault="007628CB">
            <w:pPr>
              <w:pStyle w:val="a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939" w:type="dxa"/>
            <w:vAlign w:val="center"/>
          </w:tcPr>
          <w:p w14:paraId="4DAE75F5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台式电脑</w:t>
            </w:r>
          </w:p>
        </w:tc>
        <w:tc>
          <w:tcPr>
            <w:tcW w:w="1126" w:type="dxa"/>
            <w:vAlign w:val="center"/>
          </w:tcPr>
          <w:p w14:paraId="38F00B66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GeekPro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 xml:space="preserve"> 2024 </w:t>
            </w:r>
          </w:p>
        </w:tc>
        <w:tc>
          <w:tcPr>
            <w:tcW w:w="643" w:type="dxa"/>
            <w:vAlign w:val="center"/>
          </w:tcPr>
          <w:p w14:paraId="6BF22843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43FF74DF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 w14:paraId="3A336375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联想、惠普、戴尔</w:t>
            </w:r>
          </w:p>
        </w:tc>
        <w:tc>
          <w:tcPr>
            <w:tcW w:w="5157" w:type="dxa"/>
          </w:tcPr>
          <w:p w14:paraId="6EFDA5D6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CPU: i5 14</w:t>
            </w:r>
            <w:r>
              <w:rPr>
                <w:rFonts w:ascii="宋体" w:eastAsia="宋体" w:hAnsi="宋体" w:cs="宋体" w:hint="eastAsia"/>
                <w:szCs w:val="21"/>
              </w:rPr>
              <w:t>代（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含核显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），</w:t>
            </w:r>
            <w:r>
              <w:rPr>
                <w:rFonts w:ascii="宋体" w:eastAsia="宋体" w:hAnsi="宋体" w:cs="宋体" w:hint="eastAsia"/>
                <w:szCs w:val="21"/>
              </w:rPr>
              <w:t>DDR5</w:t>
            </w:r>
            <w:r>
              <w:rPr>
                <w:rFonts w:ascii="宋体" w:eastAsia="宋体" w:hAnsi="宋体" w:cs="宋体" w:hint="eastAsia"/>
                <w:szCs w:val="21"/>
              </w:rPr>
              <w:t>内存</w:t>
            </w:r>
            <w:r>
              <w:rPr>
                <w:rFonts w:ascii="宋体" w:eastAsia="宋体" w:hAnsi="宋体" w:cs="宋体" w:hint="eastAsia"/>
                <w:szCs w:val="21"/>
              </w:rPr>
              <w:t>16G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4G</w:t>
            </w:r>
            <w:r>
              <w:rPr>
                <w:rFonts w:ascii="宋体" w:eastAsia="宋体" w:hAnsi="宋体" w:cs="宋体" w:hint="eastAsia"/>
                <w:szCs w:val="21"/>
              </w:rPr>
              <w:t>以上独立显卡。</w:t>
            </w:r>
          </w:p>
          <w:p w14:paraId="13CFF9F5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SSD 512G</w:t>
            </w:r>
            <w:r>
              <w:rPr>
                <w:rFonts w:ascii="宋体" w:eastAsia="宋体" w:hAnsi="宋体" w:cs="宋体" w:hint="eastAsia"/>
                <w:szCs w:val="21"/>
              </w:rPr>
              <w:t>（支持</w:t>
            </w:r>
            <w:r>
              <w:rPr>
                <w:rFonts w:ascii="宋体" w:eastAsia="宋体" w:hAnsi="宋体" w:cs="宋体" w:hint="eastAsia"/>
                <w:szCs w:val="21"/>
              </w:rPr>
              <w:t>NVME</w:t>
            </w:r>
            <w:r>
              <w:rPr>
                <w:rFonts w:ascii="宋体" w:eastAsia="宋体" w:hAnsi="宋体" w:cs="宋体" w:hint="eastAsia"/>
                <w:szCs w:val="21"/>
              </w:rPr>
              <w:t>协议）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机械硬盘</w:t>
            </w:r>
            <w:r>
              <w:rPr>
                <w:rFonts w:ascii="宋体" w:eastAsia="宋体" w:hAnsi="宋体" w:cs="宋体" w:hint="eastAsia"/>
                <w:szCs w:val="21"/>
              </w:rPr>
              <w:t>1T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607B4E2D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、系统：支持</w:t>
            </w:r>
            <w:r>
              <w:rPr>
                <w:rFonts w:ascii="宋体" w:eastAsia="宋体" w:hAnsi="宋体" w:cs="宋体" w:hint="eastAsia"/>
                <w:szCs w:val="21"/>
              </w:rPr>
              <w:t>Win10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Win11</w:t>
            </w:r>
          </w:p>
        </w:tc>
      </w:tr>
      <w:tr w:rsidR="006B3A6A" w14:paraId="4A970A4C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7A2A96DB" w14:textId="77777777" w:rsidR="006B3A6A" w:rsidRDefault="007628CB">
            <w:pPr>
              <w:pStyle w:val="a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39" w:type="dxa"/>
            <w:vAlign w:val="center"/>
          </w:tcPr>
          <w:p w14:paraId="4EEA438C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介电常数与</w:t>
            </w:r>
            <w:r>
              <w:rPr>
                <w:rFonts w:ascii="宋体" w:eastAsia="宋体" w:hAnsi="宋体" w:cs="宋体" w:hint="eastAsia"/>
                <w:szCs w:val="21"/>
              </w:rPr>
              <w:t>RLC</w:t>
            </w:r>
            <w:r>
              <w:rPr>
                <w:rFonts w:ascii="宋体" w:eastAsia="宋体" w:hAnsi="宋体" w:cs="宋体" w:hint="eastAsia"/>
                <w:szCs w:val="21"/>
              </w:rPr>
              <w:t>模块化综合实验仪</w:t>
            </w:r>
          </w:p>
        </w:tc>
        <w:tc>
          <w:tcPr>
            <w:tcW w:w="1126" w:type="dxa"/>
            <w:vAlign w:val="center"/>
          </w:tcPr>
          <w:p w14:paraId="0C2E3298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DH-DC-A</w:t>
            </w:r>
          </w:p>
        </w:tc>
        <w:tc>
          <w:tcPr>
            <w:tcW w:w="643" w:type="dxa"/>
            <w:vAlign w:val="center"/>
          </w:tcPr>
          <w:p w14:paraId="6357B7CD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691" w:type="dxa"/>
            <w:vAlign w:val="center"/>
          </w:tcPr>
          <w:p w14:paraId="3733115C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25" w:type="dxa"/>
            <w:vAlign w:val="center"/>
          </w:tcPr>
          <w:p w14:paraId="3D2DC0C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杭州大华，世纪中科，杭州精科</w:t>
            </w:r>
          </w:p>
        </w:tc>
        <w:tc>
          <w:tcPr>
            <w:tcW w:w="5157" w:type="dxa"/>
          </w:tcPr>
          <w:p w14:paraId="1F4866C9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主要技术参数</w:t>
            </w:r>
          </w:p>
          <w:p w14:paraId="379BE91D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测量真空介电常数</w:t>
            </w:r>
            <w:r>
              <w:rPr>
                <w:rFonts w:ascii="宋体" w:eastAsia="宋体" w:hAnsi="宋体" w:cs="宋体" w:hint="eastAsia"/>
                <w:szCs w:val="21"/>
              </w:rPr>
              <w:t>e0</w:t>
            </w:r>
            <w:r>
              <w:rPr>
                <w:rFonts w:ascii="宋体" w:eastAsia="宋体" w:hAnsi="宋体" w:cs="宋体" w:hint="eastAsia"/>
                <w:szCs w:val="21"/>
              </w:rPr>
              <w:t>和相对介电常数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er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734ACAEF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RLC</w:t>
            </w:r>
            <w:r>
              <w:rPr>
                <w:rFonts w:ascii="宋体" w:eastAsia="宋体" w:hAnsi="宋体" w:cs="宋体" w:hint="eastAsia"/>
                <w:szCs w:val="21"/>
              </w:rPr>
              <w:t>串联、并联电路的相频特性和幅频特性；</w:t>
            </w:r>
          </w:p>
          <w:p w14:paraId="17582505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、观察</w:t>
            </w:r>
            <w:r>
              <w:rPr>
                <w:rFonts w:ascii="宋体" w:eastAsia="宋体" w:hAnsi="宋体" w:cs="宋体" w:hint="eastAsia"/>
                <w:szCs w:val="21"/>
              </w:rPr>
              <w:t>RLC</w:t>
            </w:r>
            <w:r>
              <w:rPr>
                <w:rFonts w:ascii="宋体" w:eastAsia="宋体" w:hAnsi="宋体" w:cs="宋体" w:hint="eastAsia"/>
                <w:szCs w:val="21"/>
              </w:rPr>
              <w:t>串联电路的暂态过程及其阻尼振荡规律；</w:t>
            </w:r>
          </w:p>
          <w:p w14:paraId="2B90DD66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、观察和研究</w:t>
            </w:r>
            <w:r>
              <w:rPr>
                <w:rFonts w:ascii="宋体" w:eastAsia="宋体" w:hAnsi="宋体" w:cs="宋体" w:hint="eastAsia"/>
                <w:szCs w:val="21"/>
              </w:rPr>
              <w:t>RLC</w:t>
            </w:r>
            <w:r>
              <w:rPr>
                <w:rFonts w:ascii="宋体" w:eastAsia="宋体" w:hAnsi="宋体" w:cs="宋体" w:hint="eastAsia"/>
                <w:szCs w:val="21"/>
              </w:rPr>
              <w:t>电路的串联谐振和并联谐振现象；</w:t>
            </w:r>
          </w:p>
          <w:p w14:paraId="6F8A6ED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、学习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LC </w:t>
            </w:r>
            <w:r>
              <w:rPr>
                <w:rFonts w:ascii="宋体" w:eastAsia="宋体" w:hAnsi="宋体" w:cs="宋体" w:hint="eastAsia"/>
                <w:szCs w:val="21"/>
              </w:rPr>
              <w:t>谐振法测量小电容；</w:t>
            </w:r>
          </w:p>
          <w:p w14:paraId="2CCA1CD2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 xml:space="preserve">6. </w:t>
            </w:r>
            <w:r>
              <w:rPr>
                <w:rFonts w:ascii="宋体" w:eastAsia="宋体" w:hAnsi="宋体" w:cs="宋体" w:hint="eastAsia"/>
                <w:szCs w:val="21"/>
              </w:rPr>
              <w:t>学习数字示波器的使用；</w:t>
            </w:r>
          </w:p>
          <w:p w14:paraId="60C0767C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、标准电阻：</w:t>
            </w:r>
            <w:r>
              <w:rPr>
                <w:rFonts w:ascii="宋体" w:eastAsia="宋体" w:hAnsi="宋体" w:cs="宋体" w:hint="eastAsia"/>
                <w:szCs w:val="21"/>
              </w:rPr>
              <w:t>R1=1k</w:t>
            </w:r>
            <w:r>
              <w:rPr>
                <w:rFonts w:ascii="宋体" w:eastAsia="宋体" w:hAnsi="宋体" w:cs="宋体" w:hint="eastAsia"/>
                <w:szCs w:val="21"/>
              </w:rPr>
              <w:t>Ω，准确度</w:t>
            </w:r>
            <w:r>
              <w:rPr>
                <w:rFonts w:ascii="宋体" w:eastAsia="宋体" w:hAnsi="宋体" w:cs="宋体" w:hint="eastAsia"/>
                <w:szCs w:val="21"/>
              </w:rPr>
              <w:t>0.5%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R2=30k</w:t>
            </w:r>
            <w:r>
              <w:rPr>
                <w:rFonts w:ascii="宋体" w:eastAsia="宋体" w:hAnsi="宋体" w:cs="宋体" w:hint="eastAsia"/>
                <w:szCs w:val="21"/>
              </w:rPr>
              <w:t>Ω，准确度</w:t>
            </w:r>
            <w:r>
              <w:rPr>
                <w:rFonts w:ascii="宋体" w:eastAsia="宋体" w:hAnsi="宋体" w:cs="宋体" w:hint="eastAsia"/>
                <w:szCs w:val="21"/>
              </w:rPr>
              <w:t>0.1%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528E56DA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、标准电感器：</w:t>
            </w:r>
            <w:r>
              <w:rPr>
                <w:rFonts w:ascii="宋体" w:eastAsia="宋体" w:hAnsi="宋体" w:cs="宋体" w:hint="eastAsia"/>
                <w:szCs w:val="21"/>
              </w:rPr>
              <w:t>L=10.5mH</w:t>
            </w:r>
            <w:r>
              <w:rPr>
                <w:rFonts w:ascii="宋体" w:eastAsia="宋体" w:hAnsi="宋体" w:cs="宋体" w:hint="eastAsia"/>
                <w:szCs w:val="21"/>
              </w:rPr>
              <w:t>，准确度</w:t>
            </w:r>
            <w:r>
              <w:rPr>
                <w:rFonts w:ascii="宋体" w:eastAsia="宋体" w:hAnsi="宋体" w:cs="宋体" w:hint="eastAsia"/>
                <w:szCs w:val="21"/>
              </w:rPr>
              <w:t>0.3%</w:t>
            </w:r>
            <w:r>
              <w:rPr>
                <w:rFonts w:ascii="宋体" w:eastAsia="宋体" w:hAnsi="宋体" w:cs="宋体" w:hint="eastAsia"/>
                <w:szCs w:val="21"/>
              </w:rPr>
              <w:t>；九孔板，电阻元件盒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个，电阻元件盒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</w:t>
            </w:r>
            <w:r>
              <w:rPr>
                <w:rFonts w:ascii="宋体" w:eastAsia="宋体" w:hAnsi="宋体" w:cs="宋体" w:hint="eastAsia"/>
                <w:szCs w:val="21"/>
              </w:rPr>
              <w:t>个，电容元件盒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个，电容盒（四档可调）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</w:t>
            </w:r>
            <w:r>
              <w:rPr>
                <w:rFonts w:ascii="宋体" w:eastAsia="宋体" w:hAnsi="宋体" w:cs="宋体" w:hint="eastAsia"/>
                <w:szCs w:val="21"/>
              </w:rPr>
              <w:t>个，电感元件盒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3</w:t>
            </w:r>
            <w:r>
              <w:rPr>
                <w:rFonts w:ascii="宋体" w:eastAsia="宋体" w:hAnsi="宋体" w:cs="宋体" w:hint="eastAsia"/>
                <w:szCs w:val="21"/>
              </w:rPr>
              <w:t>个，短接片一头</w:t>
            </w:r>
            <w:r>
              <w:rPr>
                <w:rFonts w:ascii="宋体" w:eastAsia="宋体" w:hAnsi="宋体" w:cs="宋体" w:hint="eastAsia"/>
                <w:szCs w:val="21"/>
              </w:rPr>
              <w:t>Q9</w:t>
            </w:r>
            <w:r>
              <w:rPr>
                <w:rFonts w:ascii="宋体" w:eastAsia="宋体" w:hAnsi="宋体" w:cs="宋体" w:hint="eastAsia"/>
                <w:szCs w:val="21"/>
              </w:rPr>
              <w:t>两头</w:t>
            </w:r>
            <w:r>
              <w:rPr>
                <w:rFonts w:ascii="宋体" w:eastAsia="宋体" w:hAnsi="宋体" w:cs="宋体" w:hint="eastAsia"/>
                <w:szCs w:val="21"/>
              </w:rPr>
              <w:t>51</w:t>
            </w:r>
            <w:r>
              <w:rPr>
                <w:rFonts w:ascii="宋体" w:eastAsia="宋体" w:hAnsi="宋体" w:cs="宋体" w:hint="eastAsia"/>
                <w:szCs w:val="21"/>
              </w:rPr>
              <w:t>；塑料盒；</w:t>
            </w:r>
          </w:p>
          <w:p w14:paraId="39A6C0F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、测试板规格</w:t>
            </w:r>
            <w:r>
              <w:rPr>
                <w:rFonts w:ascii="宋体" w:eastAsia="宋体" w:hAnsi="宋体" w:cs="宋体" w:hint="eastAsia"/>
                <w:szCs w:val="21"/>
              </w:rPr>
              <w:t>297</w:t>
            </w:r>
            <w:r>
              <w:rPr>
                <w:rFonts w:ascii="宋体" w:eastAsia="宋体" w:hAnsi="宋体" w:cs="宋体" w:hint="eastAsia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szCs w:val="21"/>
              </w:rPr>
              <w:t>300 mm</w:t>
            </w:r>
            <w:r>
              <w:rPr>
                <w:rFonts w:ascii="宋体" w:eastAsia="宋体" w:hAnsi="宋体" w:cs="宋体" w:hint="eastAsia"/>
                <w:szCs w:val="21"/>
              </w:rPr>
              <w:t>，孔径：Φ</w:t>
            </w:r>
            <w:r>
              <w:rPr>
                <w:rFonts w:ascii="宋体" w:eastAsia="宋体" w:hAnsi="宋体" w:cs="宋体" w:hint="eastAsia"/>
                <w:szCs w:val="21"/>
              </w:rPr>
              <w:t>4mm</w:t>
            </w:r>
            <w:r>
              <w:rPr>
                <w:rFonts w:ascii="宋体" w:eastAsia="宋体" w:hAnsi="宋体" w:cs="宋体" w:hint="eastAsia"/>
                <w:szCs w:val="21"/>
              </w:rPr>
              <w:t>，跨接间距：</w:t>
            </w:r>
            <w:r>
              <w:rPr>
                <w:rFonts w:ascii="宋体" w:eastAsia="宋体" w:hAnsi="宋体" w:cs="宋体" w:hint="eastAsia"/>
                <w:szCs w:val="21"/>
              </w:rPr>
              <w:t>19mm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50mm</w:t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szCs w:val="21"/>
              </w:rPr>
              <w:t>100mm</w:t>
            </w:r>
            <w:r>
              <w:rPr>
                <w:rFonts w:ascii="宋体" w:eastAsia="宋体" w:hAnsi="宋体" w:cs="宋体" w:hint="eastAsia"/>
                <w:szCs w:val="21"/>
              </w:rPr>
              <w:t>等，接触电阻小于</w:t>
            </w:r>
            <w:r>
              <w:rPr>
                <w:rFonts w:ascii="宋体" w:eastAsia="宋体" w:hAnsi="宋体" w:cs="宋体" w:hint="eastAsia"/>
                <w:szCs w:val="21"/>
              </w:rPr>
              <w:t>5m</w:t>
            </w:r>
            <w:r>
              <w:rPr>
                <w:rFonts w:ascii="宋体" w:eastAsia="宋体" w:hAnsi="宋体" w:cs="宋体" w:hint="eastAsia"/>
                <w:szCs w:val="21"/>
              </w:rPr>
              <w:t>Ω，最大电流</w:t>
            </w:r>
            <w:r>
              <w:rPr>
                <w:rFonts w:ascii="宋体" w:eastAsia="宋体" w:hAnsi="宋体" w:cs="宋体" w:hint="eastAsia"/>
                <w:szCs w:val="21"/>
              </w:rPr>
              <w:t>l0A</w:t>
            </w:r>
            <w:r>
              <w:rPr>
                <w:rFonts w:ascii="宋体" w:eastAsia="宋体" w:hAnsi="宋体" w:cs="宋体" w:hint="eastAsia"/>
                <w:szCs w:val="21"/>
              </w:rPr>
              <w:t>，分布电容</w:t>
            </w:r>
            <w:r>
              <w:rPr>
                <w:rFonts w:ascii="宋体" w:eastAsia="宋体" w:hAnsi="宋体" w:cs="宋体" w:hint="eastAsia"/>
                <w:szCs w:val="21"/>
              </w:rPr>
              <w:t>1.5pF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4D44859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、待测介质片：聚四氟乙烯和有机玻璃，Φ</w:t>
            </w:r>
            <w:r>
              <w:rPr>
                <w:rFonts w:ascii="宋体" w:eastAsia="宋体" w:hAnsi="宋体" w:cs="宋体" w:hint="eastAsia"/>
                <w:szCs w:val="21"/>
              </w:rPr>
              <w:t>40*2mm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58C4BF0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、可变电容极板直径</w:t>
            </w:r>
            <w:r>
              <w:rPr>
                <w:rFonts w:ascii="宋体" w:eastAsia="宋体" w:hAnsi="宋体" w:cs="宋体" w:hint="eastAsia"/>
                <w:szCs w:val="21"/>
              </w:rPr>
              <w:t>50mm</w:t>
            </w:r>
            <w:r>
              <w:rPr>
                <w:rFonts w:ascii="宋体" w:eastAsia="宋体" w:hAnsi="宋体" w:cs="宋体" w:hint="eastAsia"/>
                <w:szCs w:val="21"/>
              </w:rPr>
              <w:t>；极板测试插孔</w:t>
            </w:r>
            <w:r>
              <w:rPr>
                <w:rFonts w:ascii="宋体" w:eastAsia="宋体" w:hAnsi="宋体" w:cs="宋体" w:hint="eastAsia"/>
                <w:szCs w:val="21"/>
              </w:rPr>
              <w:t>4mm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0EE04D1A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、千分尺可调范围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25mm</w:t>
            </w:r>
            <w:r>
              <w:rPr>
                <w:rFonts w:ascii="宋体" w:eastAsia="宋体" w:hAnsi="宋体" w:cs="宋体" w:hint="eastAsia"/>
                <w:szCs w:val="21"/>
              </w:rPr>
              <w:t>，分辨率</w:t>
            </w:r>
            <w:r>
              <w:rPr>
                <w:rFonts w:ascii="宋体" w:eastAsia="宋体" w:hAnsi="宋体" w:cs="宋体" w:hint="eastAsia"/>
                <w:szCs w:val="21"/>
              </w:rPr>
              <w:t>0.01mm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4DFA99B7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、介电常数和相对介电常数测量准确度</w:t>
            </w:r>
            <w:r>
              <w:rPr>
                <w:rFonts w:ascii="宋体" w:eastAsia="宋体" w:hAnsi="宋体" w:cs="宋体" w:hint="eastAsia"/>
                <w:szCs w:val="21"/>
              </w:rPr>
              <w:t>5%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21E7CEF5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、测试配件：</w:t>
            </w:r>
            <w:r>
              <w:rPr>
                <w:rFonts w:ascii="宋体" w:eastAsia="宋体" w:hAnsi="宋体" w:cs="宋体" w:hint="eastAsia"/>
                <w:szCs w:val="21"/>
              </w:rPr>
              <w:t>4mm</w:t>
            </w:r>
            <w:r>
              <w:rPr>
                <w:rFonts w:ascii="宋体" w:eastAsia="宋体" w:hAnsi="宋体" w:cs="宋体" w:hint="eastAsia"/>
                <w:szCs w:val="21"/>
              </w:rPr>
              <w:t>香蕉插头线、</w:t>
            </w:r>
            <w:r>
              <w:rPr>
                <w:rFonts w:ascii="宋体" w:eastAsia="宋体" w:hAnsi="宋体" w:cs="宋体" w:hint="eastAsia"/>
                <w:szCs w:val="21"/>
              </w:rPr>
              <w:t>BNC</w:t>
            </w:r>
            <w:r>
              <w:rPr>
                <w:rFonts w:ascii="宋体" w:eastAsia="宋体" w:hAnsi="宋体" w:cs="宋体" w:hint="eastAsia"/>
                <w:szCs w:val="21"/>
              </w:rPr>
              <w:t>转</w:t>
            </w:r>
            <w:r>
              <w:rPr>
                <w:rFonts w:ascii="宋体" w:eastAsia="宋体" w:hAnsi="宋体" w:cs="宋体" w:hint="eastAsia"/>
                <w:szCs w:val="21"/>
              </w:rPr>
              <w:t>4mm</w:t>
            </w:r>
            <w:r>
              <w:rPr>
                <w:rFonts w:ascii="宋体" w:eastAsia="宋体" w:hAnsi="宋体" w:cs="宋体" w:hint="eastAsia"/>
                <w:szCs w:val="21"/>
              </w:rPr>
              <w:t>香蕉插头线、牙签等；</w:t>
            </w:r>
          </w:p>
          <w:p w14:paraId="54FB5FCC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、游标卡尺</w:t>
            </w:r>
            <w:r>
              <w:rPr>
                <w:rFonts w:ascii="宋体" w:eastAsia="宋体" w:hAnsi="宋体" w:cs="宋体" w:hint="eastAsia"/>
                <w:szCs w:val="21"/>
              </w:rPr>
              <w:t>0-150mm/0.02mm</w:t>
            </w:r>
            <w:r>
              <w:rPr>
                <w:rFonts w:ascii="宋体" w:eastAsia="宋体" w:hAnsi="宋体" w:cs="宋体" w:hint="eastAsia"/>
                <w:szCs w:val="21"/>
              </w:rPr>
              <w:t>、螺旋测微计</w:t>
            </w:r>
            <w:r>
              <w:rPr>
                <w:rFonts w:ascii="宋体" w:eastAsia="宋体" w:hAnsi="宋体" w:cs="宋体" w:hint="eastAsia"/>
                <w:szCs w:val="21"/>
              </w:rPr>
              <w:t>0-25mm/0.0</w:t>
            </w:r>
            <w:r>
              <w:rPr>
                <w:rFonts w:ascii="宋体" w:eastAsia="宋体" w:hAnsi="宋体" w:cs="宋体" w:hint="eastAsia"/>
                <w:szCs w:val="21"/>
              </w:rPr>
              <w:t>1mm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6B3A6A" w14:paraId="0E224544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44991FA4" w14:textId="77777777" w:rsidR="006B3A6A" w:rsidRDefault="007628CB">
            <w:pPr>
              <w:pStyle w:val="a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939" w:type="dxa"/>
            <w:vAlign w:val="center"/>
          </w:tcPr>
          <w:p w14:paraId="415FA51A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电表改装实验仪</w:t>
            </w:r>
          </w:p>
        </w:tc>
        <w:tc>
          <w:tcPr>
            <w:tcW w:w="1126" w:type="dxa"/>
            <w:vAlign w:val="center"/>
          </w:tcPr>
          <w:p w14:paraId="0D4DBE13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DH4508A</w:t>
            </w:r>
          </w:p>
        </w:tc>
        <w:tc>
          <w:tcPr>
            <w:tcW w:w="643" w:type="dxa"/>
            <w:vAlign w:val="center"/>
          </w:tcPr>
          <w:p w14:paraId="7A819A64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590CF712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025" w:type="dxa"/>
            <w:vAlign w:val="center"/>
          </w:tcPr>
          <w:p w14:paraId="616F5A68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杭州大华，世纪中科，杭州精科</w:t>
            </w:r>
          </w:p>
        </w:tc>
        <w:tc>
          <w:tcPr>
            <w:tcW w:w="5157" w:type="dxa"/>
          </w:tcPr>
          <w:p w14:paraId="2532D7F1" w14:textId="77777777" w:rsidR="006B3A6A" w:rsidRDefault="007628CB">
            <w:pPr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）指针式被改装表：量程</w:t>
            </w: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，精度</w:t>
            </w:r>
            <w:r>
              <w:rPr>
                <w:rFonts w:ascii="宋体" w:eastAsia="宋体" w:hAnsi="宋体" w:cs="宋体" w:hint="eastAsia"/>
                <w:szCs w:val="21"/>
              </w:rPr>
              <w:t>1.5</w:t>
            </w:r>
            <w:r>
              <w:rPr>
                <w:rFonts w:ascii="宋体" w:eastAsia="宋体" w:hAnsi="宋体" w:cs="宋体" w:hint="eastAsia"/>
                <w:szCs w:val="21"/>
              </w:rPr>
              <w:t>级；</w:t>
            </w:r>
          </w:p>
          <w:p w14:paraId="2A930A86" w14:textId="77777777" w:rsidR="006B3A6A" w:rsidRDefault="007628CB">
            <w:pPr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）调节范围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111111.0</w:t>
            </w:r>
            <w:r>
              <w:rPr>
                <w:rFonts w:ascii="宋体" w:eastAsia="宋体" w:hAnsi="宋体" w:cs="宋体" w:hint="eastAsia"/>
                <w:szCs w:val="21"/>
              </w:rPr>
              <w:t>Ω，分辨率</w:t>
            </w:r>
            <w:r>
              <w:rPr>
                <w:rFonts w:ascii="宋体" w:eastAsia="宋体" w:hAnsi="宋体" w:cs="宋体" w:hint="eastAsia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szCs w:val="21"/>
              </w:rPr>
              <w:t>Ω，精度</w:t>
            </w:r>
            <w:r>
              <w:rPr>
                <w:rFonts w:ascii="宋体" w:eastAsia="宋体" w:hAnsi="宋体" w:cs="宋体" w:hint="eastAsia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szCs w:val="21"/>
              </w:rPr>
              <w:t>级；</w:t>
            </w:r>
          </w:p>
          <w:p w14:paraId="07EC4511" w14:textId="77777777" w:rsidR="006B3A6A" w:rsidRDefault="007628CB">
            <w:pPr>
              <w:snapToGrid w:val="0"/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）可调稳压源：输出范围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2V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10V</w:t>
            </w:r>
            <w:r>
              <w:rPr>
                <w:rFonts w:ascii="宋体" w:eastAsia="宋体" w:hAnsi="宋体" w:cs="宋体" w:hint="eastAsia"/>
                <w:szCs w:val="21"/>
              </w:rPr>
              <w:t>两量程，稳定度</w:t>
            </w:r>
            <w:r>
              <w:rPr>
                <w:rFonts w:ascii="宋体" w:eastAsia="宋体" w:hAnsi="宋体" w:cs="宋体" w:hint="eastAsia"/>
                <w:szCs w:val="21"/>
              </w:rPr>
              <w:t>0.1%/min</w:t>
            </w:r>
            <w:r>
              <w:rPr>
                <w:rFonts w:ascii="宋体" w:eastAsia="宋体" w:hAnsi="宋体" w:cs="宋体" w:hint="eastAsia"/>
                <w:szCs w:val="21"/>
              </w:rPr>
              <w:t>，负载调整率</w:t>
            </w:r>
            <w:r>
              <w:rPr>
                <w:rFonts w:ascii="宋体" w:eastAsia="宋体" w:hAnsi="宋体" w:cs="宋体" w:hint="eastAsia"/>
                <w:szCs w:val="21"/>
              </w:rPr>
              <w:t>0.1%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6B3A6A" w14:paraId="32D9DCD3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1F72E2BF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939" w:type="dxa"/>
            <w:vAlign w:val="center"/>
          </w:tcPr>
          <w:p w14:paraId="3F09FDAF" w14:textId="77777777" w:rsidR="006B3A6A" w:rsidRDefault="007628C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电位差计实验仪</w:t>
            </w:r>
          </w:p>
          <w:p w14:paraId="15718AC3" w14:textId="77777777" w:rsidR="006B3A6A" w:rsidRDefault="006B3A6A">
            <w:pPr>
              <w:pStyle w:val="a4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6620476B" w14:textId="77777777" w:rsidR="006B3A6A" w:rsidRDefault="007628C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UJ31</w:t>
            </w:r>
            <w:r>
              <w:rPr>
                <w:rFonts w:ascii="宋体" w:eastAsia="宋体" w:hAnsi="宋体" w:cs="宋体" w:hint="eastAsia"/>
                <w:szCs w:val="21"/>
              </w:rPr>
              <w:t>型</w:t>
            </w:r>
          </w:p>
          <w:p w14:paraId="3FE5185B" w14:textId="77777777" w:rsidR="006B3A6A" w:rsidRDefault="006B3A6A">
            <w:pPr>
              <w:pStyle w:val="a4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52E439C4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188904D3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25" w:type="dxa"/>
            <w:vAlign w:val="center"/>
          </w:tcPr>
          <w:p w14:paraId="5B8AC65A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杭州大华，世纪中科，杭州精科</w:t>
            </w:r>
          </w:p>
        </w:tc>
        <w:tc>
          <w:tcPr>
            <w:tcW w:w="5157" w:type="dxa"/>
          </w:tcPr>
          <w:p w14:paraId="7FDEA977" w14:textId="77777777" w:rsidR="006B3A6A" w:rsidRDefault="007628CB">
            <w:pPr>
              <w:pStyle w:val="a4"/>
              <w:spacing w:after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、准确的等级：</w:t>
            </w:r>
            <w:r>
              <w:rPr>
                <w:rFonts w:ascii="宋体" w:eastAsia="宋体" w:hAnsi="宋体" w:cs="宋体" w:hint="eastAsia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szCs w:val="21"/>
              </w:rPr>
              <w:t>级</w:t>
            </w:r>
          </w:p>
          <w:p w14:paraId="1C1843E0" w14:textId="77777777" w:rsidR="006B3A6A" w:rsidRDefault="007628CB">
            <w:pPr>
              <w:pStyle w:val="a4"/>
              <w:spacing w:after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、电源电压为直流</w:t>
            </w:r>
            <w:r>
              <w:rPr>
                <w:rFonts w:ascii="宋体" w:eastAsia="宋体" w:hAnsi="宋体" w:cs="宋体" w:hint="eastAsia"/>
                <w:szCs w:val="21"/>
              </w:rPr>
              <w:t>5.7~6.4V</w:t>
            </w:r>
          </w:p>
          <w:p w14:paraId="69F0B5C6" w14:textId="77777777" w:rsidR="006B3A6A" w:rsidRDefault="007628CB">
            <w:pPr>
              <w:pStyle w:val="a4"/>
              <w:spacing w:after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、测量范围：</w:t>
            </w:r>
            <w:r>
              <w:rPr>
                <w:rFonts w:ascii="宋体" w:eastAsia="宋体" w:hAnsi="宋体" w:cs="宋体" w:hint="eastAsia"/>
                <w:szCs w:val="21"/>
              </w:rPr>
              <w:t>0~171mv</w:t>
            </w:r>
          </w:p>
          <w:p w14:paraId="527A5F1F" w14:textId="77777777" w:rsidR="006B3A6A" w:rsidRDefault="007628CB">
            <w:pPr>
              <w:pStyle w:val="a4"/>
              <w:spacing w:after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、温度补偿范围为</w:t>
            </w:r>
            <w:r>
              <w:rPr>
                <w:rFonts w:ascii="宋体" w:eastAsia="宋体" w:hAnsi="宋体" w:cs="宋体" w:hint="eastAsia"/>
                <w:szCs w:val="21"/>
              </w:rPr>
              <w:t>1.0176~1.0198V</w:t>
            </w:r>
            <w:r>
              <w:rPr>
                <w:rFonts w:ascii="宋体" w:eastAsia="宋体" w:hAnsi="宋体" w:cs="宋体" w:hint="eastAsia"/>
                <w:szCs w:val="21"/>
              </w:rPr>
              <w:t>，其温度补偿盘的补进值为</w:t>
            </w:r>
            <w:r>
              <w:rPr>
                <w:rFonts w:ascii="宋体" w:eastAsia="宋体" w:hAnsi="宋体" w:cs="宋体" w:hint="eastAsia"/>
                <w:szCs w:val="21"/>
              </w:rPr>
              <w:t>100uv</w:t>
            </w:r>
            <w:r>
              <w:rPr>
                <w:rFonts w:ascii="宋体" w:eastAsia="宋体" w:hAnsi="宋体" w:cs="宋体" w:hint="eastAsia"/>
                <w:szCs w:val="21"/>
              </w:rPr>
              <w:t>，且各示值相对其参考值</w:t>
            </w:r>
            <w:r>
              <w:rPr>
                <w:rFonts w:ascii="宋体" w:eastAsia="宋体" w:hAnsi="宋体" w:cs="宋体" w:hint="eastAsia"/>
                <w:szCs w:val="21"/>
              </w:rPr>
              <w:t>1.0186V</w:t>
            </w:r>
            <w:r>
              <w:rPr>
                <w:rFonts w:ascii="宋体" w:eastAsia="宋体" w:hAnsi="宋体" w:cs="宋体" w:hint="eastAsia"/>
                <w:szCs w:val="21"/>
              </w:rPr>
              <w:t>的相对误差≤±</w:t>
            </w:r>
            <w:r>
              <w:rPr>
                <w:rFonts w:ascii="宋体" w:eastAsia="宋体" w:hAnsi="宋体" w:cs="宋体" w:hint="eastAsia"/>
                <w:szCs w:val="21"/>
              </w:rPr>
              <w:t>0.005%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3B9FFB35" w14:textId="77777777" w:rsidR="006B3A6A" w:rsidRDefault="007628CB">
            <w:pPr>
              <w:pStyle w:val="a4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、保证准确温度范围：</w:t>
            </w: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  <w:p w14:paraId="0374FD05" w14:textId="77777777" w:rsidR="006B3A6A" w:rsidRDefault="007628CB">
            <w:pPr>
              <w:pStyle w:val="a4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、使用温度范围：</w:t>
            </w: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  <w:p w14:paraId="3A1B5759" w14:textId="77777777" w:rsidR="006B3A6A" w:rsidRDefault="007628CB">
            <w:pPr>
              <w:pStyle w:val="a4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、相对湿度：≤</w:t>
            </w:r>
            <w:r>
              <w:rPr>
                <w:rFonts w:ascii="宋体" w:eastAsia="宋体" w:hAnsi="宋体" w:cs="宋体" w:hint="eastAsia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szCs w:val="21"/>
              </w:rPr>
              <w:t>℅</w:t>
            </w:r>
          </w:p>
          <w:p w14:paraId="45F2C374" w14:textId="77777777" w:rsidR="006B3A6A" w:rsidRDefault="007628CB">
            <w:pPr>
              <w:pStyle w:val="a4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、外壳对线路绝缘电阻</w:t>
            </w:r>
            <w:r>
              <w:rPr>
                <w:rFonts w:ascii="宋体" w:eastAsia="宋体" w:hAnsi="宋体" w:cs="宋体" w:hint="eastAsia"/>
                <w:szCs w:val="21"/>
              </w:rPr>
              <w:t>RJ</w:t>
            </w:r>
            <w:r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szCs w:val="21"/>
              </w:rPr>
              <w:t>100M</w:t>
            </w:r>
            <w:r>
              <w:rPr>
                <w:rFonts w:ascii="宋体" w:eastAsia="宋体" w:hAnsi="宋体" w:cs="宋体" w:hint="eastAsia"/>
                <w:szCs w:val="21"/>
              </w:rPr>
              <w:t>Ω</w:t>
            </w:r>
          </w:p>
          <w:p w14:paraId="0D4115FB" w14:textId="77777777" w:rsidR="006B3A6A" w:rsidRDefault="007628CB">
            <w:pPr>
              <w:pStyle w:val="a4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、仪器能耐受</w:t>
            </w:r>
            <w:r>
              <w:rPr>
                <w:rFonts w:ascii="宋体" w:eastAsia="宋体" w:hAnsi="宋体" w:cs="宋体" w:hint="eastAsia"/>
                <w:szCs w:val="21"/>
              </w:rPr>
              <w:t>50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正弦波</w:t>
            </w:r>
            <w:r>
              <w:rPr>
                <w:rFonts w:ascii="宋体" w:eastAsia="宋体" w:hAnsi="宋体" w:cs="宋体" w:hint="eastAsia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Ｖ电压历时１分钟的耐压试验。</w:t>
            </w:r>
          </w:p>
          <w:p w14:paraId="6DC4D2DA" w14:textId="77777777" w:rsidR="006B3A6A" w:rsidRDefault="007628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、外行尺寸：</w:t>
            </w:r>
            <w:r>
              <w:rPr>
                <w:rFonts w:ascii="宋体" w:eastAsia="宋体" w:hAnsi="宋体" w:cs="宋体" w:hint="eastAsia"/>
                <w:szCs w:val="21"/>
              </w:rPr>
              <w:t>380</w:t>
            </w:r>
            <w:r>
              <w:rPr>
                <w:rFonts w:ascii="宋体" w:eastAsia="宋体" w:hAnsi="宋体" w:cs="宋体" w:hint="eastAsia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szCs w:val="21"/>
              </w:rPr>
              <w:t>242</w:t>
            </w:r>
            <w:r>
              <w:rPr>
                <w:rFonts w:ascii="宋体" w:eastAsia="宋体" w:hAnsi="宋体" w:cs="宋体" w:hint="eastAsia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szCs w:val="21"/>
              </w:rPr>
              <w:t>145mm</w:t>
            </w:r>
          </w:p>
        </w:tc>
      </w:tr>
      <w:tr w:rsidR="006B3A6A" w14:paraId="47BAFE22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6AF94638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939" w:type="dxa"/>
            <w:vAlign w:val="center"/>
          </w:tcPr>
          <w:p w14:paraId="7807BBB1" w14:textId="77777777" w:rsidR="006B3A6A" w:rsidRDefault="007628CB">
            <w:pPr>
              <w:pStyle w:val="a4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标准电势与待测电势</w:t>
            </w:r>
          </w:p>
        </w:tc>
        <w:tc>
          <w:tcPr>
            <w:tcW w:w="1126" w:type="dxa"/>
            <w:vAlign w:val="center"/>
          </w:tcPr>
          <w:p w14:paraId="5BB85E2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DHBC-5</w:t>
            </w:r>
          </w:p>
        </w:tc>
        <w:tc>
          <w:tcPr>
            <w:tcW w:w="643" w:type="dxa"/>
            <w:vAlign w:val="center"/>
          </w:tcPr>
          <w:p w14:paraId="4AFFCFF6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52D9DE24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25" w:type="dxa"/>
            <w:vAlign w:val="center"/>
          </w:tcPr>
          <w:p w14:paraId="0B2BF9C0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杭州大华，世纪中科，杭州精科</w:t>
            </w:r>
          </w:p>
        </w:tc>
        <w:tc>
          <w:tcPr>
            <w:tcW w:w="5157" w:type="dxa"/>
          </w:tcPr>
          <w:p w14:paraId="5E219A1D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主要技术参数</w:t>
            </w:r>
          </w:p>
          <w:p w14:paraId="4A222EDE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、采用全金属机箱，屏蔽外界干扰，电压输出稳定，三路电源输出，互不干扰；</w:t>
            </w:r>
          </w:p>
          <w:p w14:paraId="1C6CC4D4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、高稳定直流稳压电源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6V</w:t>
            </w:r>
            <w:r>
              <w:rPr>
                <w:rFonts w:ascii="宋体" w:eastAsia="宋体" w:hAnsi="宋体" w:cs="宋体" w:hint="eastAsia"/>
                <w:szCs w:val="21"/>
              </w:rPr>
              <w:t>连续可调，三位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半数显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;</w:t>
            </w:r>
          </w:p>
          <w:p w14:paraId="13C7CC1D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、标准电势：</w:t>
            </w:r>
            <w:r>
              <w:rPr>
                <w:rFonts w:ascii="宋体" w:eastAsia="宋体" w:hAnsi="宋体" w:cs="宋体" w:hint="eastAsia"/>
                <w:szCs w:val="21"/>
              </w:rPr>
              <w:t>1.01860V</w:t>
            </w:r>
            <w:r>
              <w:rPr>
                <w:rFonts w:ascii="宋体" w:eastAsia="宋体" w:hAnsi="宋体" w:cs="宋体" w:hint="eastAsia"/>
                <w:szCs w:val="21"/>
              </w:rPr>
              <w:t>，精度为</w:t>
            </w:r>
            <w:r>
              <w:rPr>
                <w:rFonts w:ascii="宋体" w:eastAsia="宋体" w:hAnsi="宋体" w:cs="宋体" w:hint="eastAsia"/>
                <w:szCs w:val="21"/>
              </w:rPr>
              <w:t>0.01%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52E21E8E" w14:textId="77777777" w:rsidR="006B3A6A" w:rsidRDefault="007628CB">
            <w:pPr>
              <w:pStyle w:val="a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、被测电势：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1.9V</w:t>
            </w:r>
            <w:r>
              <w:rPr>
                <w:rFonts w:ascii="宋体" w:eastAsia="宋体" w:hAnsi="宋体" w:cs="宋体" w:hint="eastAsia"/>
                <w:szCs w:val="21"/>
              </w:rPr>
              <w:t>连续可调。</w:t>
            </w:r>
          </w:p>
        </w:tc>
      </w:tr>
      <w:tr w:rsidR="006B3A6A" w14:paraId="26278386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6BB4424E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939" w:type="dxa"/>
            <w:vAlign w:val="center"/>
          </w:tcPr>
          <w:p w14:paraId="38088FAA" w14:textId="77777777" w:rsidR="006B3A6A" w:rsidRDefault="007628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光电效应（普朗克常数）实验仪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经典型</w:t>
            </w:r>
          </w:p>
          <w:p w14:paraId="7D609003" w14:textId="77777777" w:rsidR="006B3A6A" w:rsidRDefault="006B3A6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3B7C3FB4" w14:textId="77777777" w:rsidR="006B3A6A" w:rsidRDefault="007628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HG-GD-3</w:t>
            </w:r>
          </w:p>
          <w:p w14:paraId="7C81AFA8" w14:textId="77777777" w:rsidR="006B3A6A" w:rsidRDefault="006B3A6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163CC7E1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34CCC25A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025" w:type="dxa"/>
            <w:vAlign w:val="center"/>
          </w:tcPr>
          <w:p w14:paraId="2E48D8B4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杭州大华，世纪中科，杭州精科</w:t>
            </w:r>
          </w:p>
        </w:tc>
        <w:tc>
          <w:tcPr>
            <w:tcW w:w="5157" w:type="dxa"/>
          </w:tcPr>
          <w:p w14:paraId="3BAE3B58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、微电流测量范围：</w:t>
            </w:r>
            <w:r>
              <w:rPr>
                <w:rFonts w:ascii="宋体" w:eastAsia="宋体" w:hAnsi="宋体" w:cs="宋体" w:hint="eastAsia"/>
                <w:szCs w:val="21"/>
              </w:rPr>
              <w:t>10-6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10-13A</w:t>
            </w:r>
            <w:r>
              <w:rPr>
                <w:rFonts w:ascii="宋体" w:eastAsia="宋体" w:hAnsi="宋体" w:cs="宋体" w:hint="eastAsia"/>
                <w:szCs w:val="21"/>
              </w:rPr>
              <w:t>，分六档，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位半位数显；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、光电管工作电源范围：</w:t>
            </w:r>
            <w:r>
              <w:rPr>
                <w:rFonts w:ascii="宋体" w:eastAsia="宋体" w:hAnsi="宋体" w:cs="宋体" w:hint="eastAsia"/>
                <w:szCs w:val="21"/>
              </w:rPr>
              <w:t>-2V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+2V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-2V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+30V</w:t>
            </w:r>
            <w:r>
              <w:rPr>
                <w:rFonts w:ascii="宋体" w:eastAsia="宋体" w:hAnsi="宋体" w:cs="宋体" w:hint="eastAsia"/>
                <w:szCs w:val="21"/>
              </w:rPr>
              <w:t>两档，稳定度</w:t>
            </w:r>
            <w:r>
              <w:rPr>
                <w:rFonts w:ascii="宋体" w:eastAsia="宋体" w:hAnsi="宋体" w:cs="宋体" w:hint="eastAsia"/>
                <w:szCs w:val="21"/>
              </w:rPr>
              <w:t>0.1%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br/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、光电管光谱响应范围：</w:t>
            </w:r>
            <w:r>
              <w:rPr>
                <w:rFonts w:ascii="宋体" w:eastAsia="宋体" w:hAnsi="宋体" w:cs="宋体" w:hint="eastAsia"/>
                <w:szCs w:val="21"/>
              </w:rPr>
              <w:t>340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700nm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、汞灯可用谱线：</w:t>
            </w:r>
            <w:r>
              <w:rPr>
                <w:rFonts w:ascii="宋体" w:eastAsia="宋体" w:hAnsi="宋体" w:cs="宋体" w:hint="eastAsia"/>
                <w:szCs w:val="21"/>
              </w:rPr>
              <w:t>365.0nm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404.7nm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435.8nm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546.1nm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578.0nm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szCs w:val="21"/>
              </w:rPr>
              <w:t>值与理论值的误差：≤</w:t>
            </w:r>
            <w:r>
              <w:rPr>
                <w:rFonts w:ascii="宋体" w:eastAsia="宋体" w:hAnsi="宋体" w:cs="宋体" w:hint="eastAsia"/>
                <w:szCs w:val="21"/>
              </w:rPr>
              <w:t>3%</w:t>
            </w:r>
            <w:r>
              <w:rPr>
                <w:rFonts w:ascii="宋体" w:eastAsia="宋体" w:hAnsi="宋体" w:cs="宋体" w:hint="eastAsia"/>
                <w:szCs w:val="21"/>
              </w:rPr>
              <w:t>；所有滤光片全部经光谱仪检测；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、数字式超低输入偏置电流放大器，测量精度和稳定性国内领先；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、滤色片采用全密封装置，可旋转五组滤色片和三组光阑弹性固定，防止掉落或遗失；</w:t>
            </w:r>
          </w:p>
        </w:tc>
      </w:tr>
      <w:tr w:rsidR="006B3A6A" w14:paraId="67A7C3C5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54ED7C60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939" w:type="dxa"/>
            <w:vAlign w:val="center"/>
          </w:tcPr>
          <w:p w14:paraId="35C960C4" w14:textId="77777777" w:rsidR="006B3A6A" w:rsidRDefault="007628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综合光学实验平台</w:t>
            </w:r>
          </w:p>
        </w:tc>
        <w:tc>
          <w:tcPr>
            <w:tcW w:w="1126" w:type="dxa"/>
            <w:vAlign w:val="center"/>
          </w:tcPr>
          <w:p w14:paraId="09921CA4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OPTI-1510</w:t>
            </w:r>
          </w:p>
        </w:tc>
        <w:tc>
          <w:tcPr>
            <w:tcW w:w="643" w:type="dxa"/>
            <w:vAlign w:val="center"/>
          </w:tcPr>
          <w:p w14:paraId="45618676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91" w:type="dxa"/>
            <w:vAlign w:val="center"/>
          </w:tcPr>
          <w:p w14:paraId="49703043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025" w:type="dxa"/>
            <w:vAlign w:val="center"/>
          </w:tcPr>
          <w:p w14:paraId="6FF85A8C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杭州光学仪器有限公司，浙江光学仪器有限公司，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天津良益</w:t>
            </w:r>
            <w:proofErr w:type="gramEnd"/>
          </w:p>
        </w:tc>
        <w:tc>
          <w:tcPr>
            <w:tcW w:w="5157" w:type="dxa"/>
          </w:tcPr>
          <w:p w14:paraId="3B4E2780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）平台台面尺寸：</w:t>
            </w:r>
            <w:r>
              <w:rPr>
                <w:rFonts w:ascii="宋体" w:eastAsia="宋体" w:hAnsi="宋体" w:cs="宋体" w:hint="eastAsia"/>
                <w:szCs w:val="21"/>
              </w:rPr>
              <w:t>1500*1000*800 mm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404E4027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）采用优质导磁不锈钢整体面板；面板</w:t>
            </w:r>
            <w:r>
              <w:rPr>
                <w:rFonts w:ascii="宋体" w:eastAsia="宋体" w:hAnsi="宋体" w:cs="宋体" w:hint="eastAsia"/>
                <w:szCs w:val="21"/>
              </w:rPr>
              <w:t>M6</w:t>
            </w:r>
            <w:r>
              <w:rPr>
                <w:rFonts w:ascii="宋体" w:eastAsia="宋体" w:hAnsi="宋体" w:cs="宋体" w:hint="eastAsia"/>
                <w:szCs w:val="21"/>
              </w:rPr>
              <w:t>螺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孔阵距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szCs w:val="21"/>
              </w:rPr>
              <w:t>25mm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14FFEC2A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）带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个标准方形支撑腿；</w:t>
            </w:r>
          </w:p>
          <w:p w14:paraId="3913D27D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）侧面围板为厚</w:t>
            </w:r>
            <w:r>
              <w:rPr>
                <w:rFonts w:ascii="宋体" w:eastAsia="宋体" w:hAnsi="宋体" w:cs="宋体" w:hint="eastAsia"/>
                <w:szCs w:val="21"/>
              </w:rPr>
              <w:t>5mm</w:t>
            </w:r>
            <w:r>
              <w:rPr>
                <w:rFonts w:ascii="宋体" w:eastAsia="宋体" w:hAnsi="宋体" w:cs="宋体" w:hint="eastAsia"/>
                <w:szCs w:val="21"/>
              </w:rPr>
              <w:t>树脂吸振材料；</w:t>
            </w:r>
          </w:p>
          <w:p w14:paraId="487EC6F9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）平面度：≤</w:t>
            </w:r>
            <w:r>
              <w:rPr>
                <w:rFonts w:ascii="宋体" w:eastAsia="宋体" w:hAnsi="宋体" w:cs="宋体" w:hint="eastAsia"/>
                <w:szCs w:val="21"/>
              </w:rPr>
              <w:t>0.05mm/m</w:t>
            </w:r>
            <w:r>
              <w:rPr>
                <w:rFonts w:ascii="宋体" w:eastAsia="宋体" w:hAnsi="宋体" w:cs="宋体" w:hint="eastAsia"/>
                <w:szCs w:val="21"/>
              </w:rPr>
              <w:t>²</w:t>
            </w:r>
          </w:p>
          <w:p w14:paraId="42A415D3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）粗糙度：≤</w:t>
            </w:r>
            <w:r>
              <w:rPr>
                <w:rFonts w:ascii="宋体" w:eastAsia="宋体" w:hAnsi="宋体" w:cs="宋体" w:hint="eastAsia"/>
                <w:szCs w:val="21"/>
              </w:rPr>
              <w:t>0.8µm</w:t>
            </w:r>
          </w:p>
          <w:p w14:paraId="2BE6118D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）固有频率：水平方向</w:t>
            </w:r>
            <w:r>
              <w:rPr>
                <w:rFonts w:ascii="宋体" w:eastAsia="宋体" w:hAnsi="宋体" w:cs="宋体" w:hint="eastAsia"/>
                <w:szCs w:val="21"/>
              </w:rPr>
              <w:t>5.0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7.0Hz </w:t>
            </w:r>
          </w:p>
          <w:p w14:paraId="343C1628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）竖直方向</w:t>
            </w:r>
            <w:r>
              <w:rPr>
                <w:rFonts w:ascii="宋体" w:eastAsia="宋体" w:hAnsi="宋体" w:cs="宋体" w:hint="eastAsia"/>
                <w:szCs w:val="21"/>
              </w:rPr>
              <w:t>2.0</w:t>
            </w:r>
            <w:r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3.0Hz</w:t>
            </w:r>
          </w:p>
          <w:p w14:paraId="25B68F64" w14:textId="77777777" w:rsidR="006B3A6A" w:rsidRDefault="007628CB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）配套开展实验所需附件</w:t>
            </w:r>
          </w:p>
        </w:tc>
      </w:tr>
      <w:tr w:rsidR="006B3A6A" w14:paraId="6FA31D45" w14:textId="77777777">
        <w:trPr>
          <w:trHeight w:val="574"/>
          <w:jc w:val="center"/>
        </w:trPr>
        <w:tc>
          <w:tcPr>
            <w:tcW w:w="750" w:type="dxa"/>
            <w:vAlign w:val="center"/>
          </w:tcPr>
          <w:p w14:paraId="2A0E519B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939" w:type="dxa"/>
            <w:vAlign w:val="center"/>
          </w:tcPr>
          <w:p w14:paraId="025D7683" w14:textId="77777777" w:rsidR="006B3A6A" w:rsidRDefault="007628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实验台</w:t>
            </w:r>
          </w:p>
        </w:tc>
        <w:tc>
          <w:tcPr>
            <w:tcW w:w="1126" w:type="dxa"/>
            <w:vAlign w:val="center"/>
          </w:tcPr>
          <w:p w14:paraId="569832D7" w14:textId="77777777" w:rsidR="006B3A6A" w:rsidRDefault="007628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120*75*80cm</w:t>
            </w:r>
          </w:p>
        </w:tc>
        <w:tc>
          <w:tcPr>
            <w:tcW w:w="643" w:type="dxa"/>
            <w:vAlign w:val="center"/>
          </w:tcPr>
          <w:p w14:paraId="27E3453D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</w:t>
            </w:r>
          </w:p>
        </w:tc>
        <w:tc>
          <w:tcPr>
            <w:tcW w:w="691" w:type="dxa"/>
            <w:vAlign w:val="center"/>
          </w:tcPr>
          <w:p w14:paraId="54E40B8D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25" w:type="dxa"/>
            <w:vAlign w:val="center"/>
          </w:tcPr>
          <w:p w14:paraId="4B9C0A9F" w14:textId="77777777" w:rsidR="006B3A6A" w:rsidRDefault="007628CB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5157" w:type="dxa"/>
          </w:tcPr>
          <w:p w14:paraId="61B738BF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120*75*80cm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4D08D68C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、台面为实芯理化板；</w:t>
            </w:r>
          </w:p>
          <w:p w14:paraId="671B868F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、钢木结构；</w:t>
            </w:r>
          </w:p>
          <w:p w14:paraId="260603A7" w14:textId="77777777" w:rsidR="006B3A6A" w:rsidRDefault="007628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、按消防标准，线路改造，最新国标公牛排插；</w:t>
            </w:r>
          </w:p>
          <w:p w14:paraId="3C504CE7" w14:textId="77777777" w:rsidR="006B3A6A" w:rsidRDefault="007628CB">
            <w:pPr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、配套椅子。</w:t>
            </w:r>
          </w:p>
        </w:tc>
      </w:tr>
    </w:tbl>
    <w:p w14:paraId="32AC46A6" w14:textId="77777777" w:rsidR="006B3A6A" w:rsidRDefault="007628CB">
      <w:pPr>
        <w:spacing w:line="360" w:lineRule="atLeast"/>
        <w:jc w:val="left"/>
        <w:rPr>
          <w:szCs w:val="21"/>
        </w:rPr>
      </w:pPr>
      <w:r>
        <w:rPr>
          <w:rFonts w:hint="eastAsia"/>
          <w:szCs w:val="21"/>
        </w:rPr>
        <w:t>以下空白</w:t>
      </w:r>
    </w:p>
    <w:sectPr w:rsidR="006B3A6A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A0F15"/>
    <w:multiLevelType w:val="multilevel"/>
    <w:tmpl w:val="8B9A0F15"/>
    <w:lvl w:ilvl="0">
      <w:start w:val="1"/>
      <w:numFmt w:val="chineseCounting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suff w:val="space"/>
      <w:lvlText w:val="第%2节"/>
      <w:lvlJc w:val="left"/>
      <w:pPr>
        <w:tabs>
          <w:tab w:val="left" w:pos="420"/>
        </w:tabs>
        <w:ind w:left="0" w:firstLine="402"/>
      </w:pPr>
      <w:rPr>
        <w:rFonts w:ascii="宋体" w:eastAsia="宋体" w:hAnsi="宋体" w:cs="宋体" w:hint="eastAsia"/>
      </w:rPr>
    </w:lvl>
    <w:lvl w:ilvl="2">
      <w:start w:val="1"/>
      <w:numFmt w:val="chineseCounting"/>
      <w:suff w:val="nothing"/>
      <w:lvlText w:val="%3、"/>
      <w:lvlJc w:val="left"/>
      <w:pPr>
        <w:tabs>
          <w:tab w:val="left" w:pos="420"/>
        </w:tabs>
        <w:ind w:left="0" w:firstLine="805"/>
      </w:pPr>
      <w:rPr>
        <w:rFonts w:ascii="宋体" w:eastAsia="宋体" w:hAnsi="宋体" w:cs="宋体" w:hint="eastAsia"/>
        <w:sz w:val="24"/>
        <w:szCs w:val="24"/>
      </w:rPr>
    </w:lvl>
    <w:lvl w:ilvl="3">
      <w:start w:val="1"/>
      <w:numFmt w:val="chineseCounting"/>
      <w:pStyle w:val="4"/>
      <w:suff w:val="nothing"/>
      <w:lvlText w:val="（%4）"/>
      <w:lvlJc w:val="left"/>
      <w:pPr>
        <w:tabs>
          <w:tab w:val="left" w:pos="420"/>
        </w:tabs>
        <w:ind w:left="0" w:firstLine="850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zgxMjU4ZWE5Y2U1OTNmYzY3YjVmZDFiODYxNTQifQ=="/>
  </w:docVars>
  <w:rsids>
    <w:rsidRoot w:val="00EF4617"/>
    <w:rsid w:val="00225378"/>
    <w:rsid w:val="00393E34"/>
    <w:rsid w:val="0055378C"/>
    <w:rsid w:val="006B3A6A"/>
    <w:rsid w:val="007628CB"/>
    <w:rsid w:val="007F64EC"/>
    <w:rsid w:val="00A870A3"/>
    <w:rsid w:val="00D82A36"/>
    <w:rsid w:val="00EF4617"/>
    <w:rsid w:val="014337F8"/>
    <w:rsid w:val="04295EAE"/>
    <w:rsid w:val="0643470E"/>
    <w:rsid w:val="07261BF2"/>
    <w:rsid w:val="07373DFF"/>
    <w:rsid w:val="0947085F"/>
    <w:rsid w:val="0CFC644E"/>
    <w:rsid w:val="0FD04DF1"/>
    <w:rsid w:val="11A7030A"/>
    <w:rsid w:val="14AB1989"/>
    <w:rsid w:val="14BF2597"/>
    <w:rsid w:val="16617052"/>
    <w:rsid w:val="18C474BD"/>
    <w:rsid w:val="18E37943"/>
    <w:rsid w:val="1B56146E"/>
    <w:rsid w:val="1E775E90"/>
    <w:rsid w:val="22BB5CB2"/>
    <w:rsid w:val="25FE23B4"/>
    <w:rsid w:val="283D06F2"/>
    <w:rsid w:val="29E74DB9"/>
    <w:rsid w:val="2A5266D7"/>
    <w:rsid w:val="2ACD5726"/>
    <w:rsid w:val="2AE86769"/>
    <w:rsid w:val="2DD315A5"/>
    <w:rsid w:val="307651C9"/>
    <w:rsid w:val="32D9292F"/>
    <w:rsid w:val="34720A30"/>
    <w:rsid w:val="35424185"/>
    <w:rsid w:val="37BB5824"/>
    <w:rsid w:val="3A195A87"/>
    <w:rsid w:val="3CBE19AA"/>
    <w:rsid w:val="3E361DEC"/>
    <w:rsid w:val="3EC3599D"/>
    <w:rsid w:val="427174BE"/>
    <w:rsid w:val="435172E1"/>
    <w:rsid w:val="43E202FE"/>
    <w:rsid w:val="45B35D34"/>
    <w:rsid w:val="45CD7101"/>
    <w:rsid w:val="45E22BAD"/>
    <w:rsid w:val="46C202E8"/>
    <w:rsid w:val="479C322F"/>
    <w:rsid w:val="4997476B"/>
    <w:rsid w:val="4DF47921"/>
    <w:rsid w:val="4E874532"/>
    <w:rsid w:val="5453737E"/>
    <w:rsid w:val="57715408"/>
    <w:rsid w:val="58BD65BD"/>
    <w:rsid w:val="5A826B00"/>
    <w:rsid w:val="5B7756EE"/>
    <w:rsid w:val="5C381066"/>
    <w:rsid w:val="5D6B1282"/>
    <w:rsid w:val="5ECC465D"/>
    <w:rsid w:val="60581667"/>
    <w:rsid w:val="61067A3F"/>
    <w:rsid w:val="61A91D7E"/>
    <w:rsid w:val="62780D36"/>
    <w:rsid w:val="633805C9"/>
    <w:rsid w:val="63677391"/>
    <w:rsid w:val="69434854"/>
    <w:rsid w:val="69B313B8"/>
    <w:rsid w:val="6A177E6D"/>
    <w:rsid w:val="6B417853"/>
    <w:rsid w:val="6C0503D3"/>
    <w:rsid w:val="6C9A45DE"/>
    <w:rsid w:val="6CD96180"/>
    <w:rsid w:val="6FB940CF"/>
    <w:rsid w:val="71086E73"/>
    <w:rsid w:val="72C67651"/>
    <w:rsid w:val="73577E87"/>
    <w:rsid w:val="74FB1FD3"/>
    <w:rsid w:val="77623E5D"/>
    <w:rsid w:val="77ED7D29"/>
    <w:rsid w:val="78273FFB"/>
    <w:rsid w:val="78767001"/>
    <w:rsid w:val="79315C08"/>
    <w:rsid w:val="7BA92F53"/>
    <w:rsid w:val="7D0A41BC"/>
    <w:rsid w:val="7D1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autoRedefine/>
    <w:uiPriority w:val="9"/>
    <w:semiHidden/>
    <w:unhideWhenUsed/>
    <w:qFormat/>
    <w:pPr>
      <w:keepNext/>
      <w:keepLines/>
      <w:numPr>
        <w:ilvl w:val="3"/>
        <w:numId w:val="1"/>
      </w:numPr>
      <w:outlineLvl w:val="3"/>
    </w:pPr>
    <w:rPr>
      <w:rFonts w:ascii="Arial" w:eastAsia="黑体" w:hAnsi="Arial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autoRedefine/>
    <w:uiPriority w:val="9"/>
    <w:semiHidden/>
    <w:unhideWhenUsed/>
    <w:qFormat/>
    <w:pPr>
      <w:keepNext/>
      <w:keepLines/>
      <w:numPr>
        <w:ilvl w:val="3"/>
        <w:numId w:val="1"/>
      </w:numPr>
      <w:outlineLvl w:val="3"/>
    </w:pPr>
    <w:rPr>
      <w:rFonts w:ascii="Arial" w:eastAsia="黑体" w:hAnsi="Arial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。陈晓东-</dc:creator>
  <cp:lastModifiedBy>zhb</cp:lastModifiedBy>
  <cp:revision>7</cp:revision>
  <dcterms:created xsi:type="dcterms:W3CDTF">2024-05-20T07:45:00Z</dcterms:created>
  <dcterms:modified xsi:type="dcterms:W3CDTF">2024-07-17T08:38:00Z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5F3EABA924A04EBBA18D83DA151E156B_13</vt:lpwstr>
  </property>
</Properties>
</file>